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F4326E" w:rsidP="00F4326E">
      <w:pPr>
        <w:jc w:val="both"/>
        <w:rPr>
          <w:sz w:val="28"/>
        </w:rPr>
      </w:pPr>
    </w:p>
    <w:p w:rsidR="00F4326E" w:rsidRDefault="0085097B" w:rsidP="0085097B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326E" w:rsidRPr="00F4326E" w:rsidRDefault="00F4326E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85097B" w:rsidRDefault="00785215" w:rsidP="00F4326E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25.11.</w:t>
      </w:r>
      <w:r w:rsidR="0085097B" w:rsidRPr="0085097B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F4326E" w:rsidRP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85097B">
        <w:rPr>
          <w:rFonts w:ascii="Times New Roman" w:hAnsi="Times New Roman"/>
          <w:color w:val="000000"/>
          <w:sz w:val="28"/>
          <w:szCs w:val="28"/>
          <w:lang w:eastAsia="ru-RU"/>
        </w:rPr>
        <w:t>ст-ца</w:t>
      </w:r>
      <w:proofErr w:type="spellEnd"/>
      <w:r w:rsid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326E" w:rsidRP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Зеленчукская                           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139</w:t>
      </w:r>
      <w:r w:rsidR="00F4326E" w:rsidRP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4326E" w:rsidRPr="0085097B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4E10EE" w:rsidRPr="00606AB9" w:rsidRDefault="004E10EE" w:rsidP="002740A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6AB9">
        <w:rPr>
          <w:rFonts w:ascii="Times New Roman" w:hAnsi="Times New Roman"/>
          <w:b/>
          <w:sz w:val="28"/>
          <w:szCs w:val="28"/>
        </w:rPr>
        <w:t>О внесении из</w:t>
      </w:r>
      <w:r>
        <w:rPr>
          <w:rFonts w:ascii="Times New Roman" w:hAnsi="Times New Roman"/>
          <w:b/>
          <w:sz w:val="28"/>
          <w:szCs w:val="28"/>
        </w:rPr>
        <w:t xml:space="preserve">менений в решение Совета </w:t>
      </w:r>
      <w:r w:rsidR="00710151">
        <w:rPr>
          <w:rFonts w:ascii="Times New Roman" w:hAnsi="Times New Roman"/>
          <w:b/>
          <w:sz w:val="28"/>
          <w:szCs w:val="28"/>
        </w:rPr>
        <w:t xml:space="preserve">Зеленчукского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 от </w:t>
      </w:r>
      <w:r w:rsidR="00B25543">
        <w:rPr>
          <w:rFonts w:ascii="Times New Roman" w:hAnsi="Times New Roman"/>
          <w:b/>
          <w:sz w:val="28"/>
          <w:szCs w:val="28"/>
        </w:rPr>
        <w:t>24.11.2014</w:t>
      </w:r>
      <w:r w:rsidRPr="00606AB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26E">
        <w:rPr>
          <w:rFonts w:ascii="Times New Roman" w:hAnsi="Times New Roman"/>
          <w:b/>
          <w:sz w:val="28"/>
          <w:szCs w:val="28"/>
        </w:rPr>
        <w:t>191</w:t>
      </w:r>
      <w:r w:rsidRPr="00606AB9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</w:t>
      </w:r>
      <w:r>
        <w:rPr>
          <w:rFonts w:ascii="Times New Roman" w:hAnsi="Times New Roman"/>
          <w:b/>
          <w:sz w:val="28"/>
          <w:szCs w:val="28"/>
        </w:rPr>
        <w:t>во физических лиц</w:t>
      </w:r>
      <w:r w:rsidR="00F4326E">
        <w:rPr>
          <w:rFonts w:ascii="Times New Roman" w:hAnsi="Times New Roman"/>
          <w:b/>
          <w:sz w:val="28"/>
          <w:szCs w:val="28"/>
        </w:rPr>
        <w:t xml:space="preserve"> на территории Зеленчукского сельского поселения</w:t>
      </w:r>
      <w:r w:rsidRPr="00606AB9">
        <w:rPr>
          <w:rFonts w:ascii="Times New Roman" w:hAnsi="Times New Roman"/>
          <w:b/>
          <w:sz w:val="28"/>
          <w:szCs w:val="28"/>
        </w:rPr>
        <w:t>»</w:t>
      </w:r>
    </w:p>
    <w:p w:rsidR="004E10EE" w:rsidRDefault="004E10EE" w:rsidP="002740A9">
      <w:pPr>
        <w:rPr>
          <w:rFonts w:ascii="Times New Roman" w:hAnsi="Times New Roman"/>
          <w:sz w:val="28"/>
          <w:szCs w:val="28"/>
          <w:highlight w:val="red"/>
        </w:rPr>
      </w:pPr>
    </w:p>
    <w:p w:rsidR="004E10EE" w:rsidRPr="00F76D4A" w:rsidRDefault="004E10EE" w:rsidP="00F76D4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 w:rsidR="00710151">
        <w:rPr>
          <w:rFonts w:ascii="Times New Roman" w:hAnsi="Times New Roman"/>
          <w:sz w:val="28"/>
          <w:szCs w:val="28"/>
        </w:rPr>
        <w:t xml:space="preserve">Зеленчукского </w:t>
      </w:r>
      <w:r>
        <w:rPr>
          <w:rFonts w:ascii="Times New Roman" w:hAnsi="Times New Roman"/>
          <w:sz w:val="28"/>
          <w:szCs w:val="28"/>
        </w:rPr>
        <w:t xml:space="preserve"> поселения, Совет </w:t>
      </w:r>
      <w:r w:rsidR="00710151">
        <w:rPr>
          <w:rFonts w:ascii="Times New Roman" w:hAnsi="Times New Roman"/>
          <w:sz w:val="28"/>
          <w:szCs w:val="28"/>
        </w:rPr>
        <w:t>Зеленчукского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4E10EE" w:rsidRDefault="004E10EE" w:rsidP="00850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7C3F5A" w:rsidRPr="007C3F5A" w:rsidRDefault="004E10EE" w:rsidP="007C3F5A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3F5A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710151" w:rsidRPr="007C3F5A">
        <w:rPr>
          <w:rFonts w:ascii="Times New Roman" w:hAnsi="Times New Roman"/>
          <w:sz w:val="28"/>
          <w:szCs w:val="28"/>
        </w:rPr>
        <w:t>Зеленчукского</w:t>
      </w:r>
      <w:r w:rsidRPr="007C3F5A">
        <w:rPr>
          <w:rFonts w:ascii="Times New Roman" w:hAnsi="Times New Roman"/>
          <w:sz w:val="28"/>
          <w:szCs w:val="28"/>
        </w:rPr>
        <w:t xml:space="preserve"> поселения от </w:t>
      </w:r>
      <w:r w:rsidR="00F4326E" w:rsidRPr="007C3F5A">
        <w:rPr>
          <w:rFonts w:ascii="Times New Roman" w:hAnsi="Times New Roman"/>
          <w:sz w:val="28"/>
          <w:szCs w:val="28"/>
        </w:rPr>
        <w:t>24.11.2014</w:t>
      </w:r>
      <w:r w:rsidRPr="007C3F5A">
        <w:rPr>
          <w:rFonts w:ascii="Times New Roman" w:hAnsi="Times New Roman"/>
          <w:sz w:val="28"/>
          <w:szCs w:val="28"/>
        </w:rPr>
        <w:t xml:space="preserve"> № </w:t>
      </w:r>
      <w:r w:rsidR="00F4326E" w:rsidRPr="007C3F5A">
        <w:rPr>
          <w:rFonts w:ascii="Times New Roman" w:hAnsi="Times New Roman"/>
          <w:sz w:val="28"/>
          <w:szCs w:val="28"/>
        </w:rPr>
        <w:t>191</w:t>
      </w:r>
      <w:r w:rsidRPr="007C3F5A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</w:t>
      </w:r>
      <w:r w:rsidR="007C3F5A" w:rsidRPr="007C3F5A">
        <w:rPr>
          <w:rFonts w:ascii="Times New Roman" w:hAnsi="Times New Roman"/>
          <w:sz w:val="28"/>
          <w:szCs w:val="28"/>
        </w:rPr>
        <w:t xml:space="preserve"> на территории Зеленчукского сельского поселения</w:t>
      </w:r>
      <w:r w:rsidRPr="007C3F5A">
        <w:rPr>
          <w:rFonts w:ascii="Times New Roman" w:hAnsi="Times New Roman"/>
          <w:sz w:val="28"/>
          <w:szCs w:val="28"/>
        </w:rPr>
        <w:t>»</w:t>
      </w:r>
      <w:r w:rsidR="007C3F5A" w:rsidRPr="007C3F5A">
        <w:rPr>
          <w:rFonts w:ascii="Times New Roman" w:hAnsi="Times New Roman"/>
          <w:sz w:val="28"/>
        </w:rPr>
        <w:t xml:space="preserve"> (в редакции решения Совета Зеленчукского  сельского поселения от 19.11.2015 № 13) </w:t>
      </w:r>
      <w:r w:rsidR="007C3F5A" w:rsidRPr="007C3F5A">
        <w:rPr>
          <w:rFonts w:ascii="Times New Roman" w:hAnsi="Times New Roman"/>
          <w:sz w:val="28"/>
          <w:szCs w:val="28"/>
        </w:rPr>
        <w:t>следующее изменение:</w:t>
      </w:r>
    </w:p>
    <w:p w:rsidR="007C3F5A" w:rsidRPr="007C3F5A" w:rsidRDefault="007C3F5A" w:rsidP="007C3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F5A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4E10EE" w:rsidRPr="007C3F5A" w:rsidRDefault="004E10EE" w:rsidP="007C3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F5A">
        <w:rPr>
          <w:rFonts w:ascii="Times New Roman" w:hAnsi="Times New Roman"/>
          <w:sz w:val="28"/>
          <w:szCs w:val="28"/>
        </w:rPr>
        <w:t>«3. Установить следующие налоговые ставки:</w:t>
      </w:r>
    </w:p>
    <w:p w:rsidR="004E10EE" w:rsidRPr="007C3F5A" w:rsidRDefault="004E10EE" w:rsidP="002740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F5A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97B">
        <w:rPr>
          <w:rFonts w:ascii="Times New Roman" w:hAnsi="Times New Roman"/>
          <w:sz w:val="28"/>
          <w:szCs w:val="28"/>
        </w:rPr>
        <w:t>квартир, частей</w:t>
      </w:r>
      <w:r w:rsidR="006C4998">
        <w:rPr>
          <w:rFonts w:ascii="Times New Roman" w:hAnsi="Times New Roman"/>
          <w:sz w:val="28"/>
          <w:szCs w:val="28"/>
        </w:rPr>
        <w:t xml:space="preserve"> квартир,</w:t>
      </w:r>
      <w:r w:rsidR="007E2CC4">
        <w:rPr>
          <w:rFonts w:ascii="Times New Roman" w:hAnsi="Times New Roman"/>
          <w:sz w:val="28"/>
          <w:szCs w:val="28"/>
        </w:rPr>
        <w:t xml:space="preserve"> </w:t>
      </w:r>
      <w:r w:rsidR="006C4998">
        <w:rPr>
          <w:rFonts w:ascii="Times New Roman" w:hAnsi="Times New Roman"/>
          <w:sz w:val="28"/>
          <w:szCs w:val="28"/>
        </w:rPr>
        <w:t>комнат;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4E10EE" w:rsidRDefault="004E10EE" w:rsidP="00F2223E">
      <w:pPr>
        <w:tabs>
          <w:tab w:val="left" w:pos="709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</w:t>
      </w:r>
      <w:r w:rsidR="008674CF">
        <w:rPr>
          <w:rFonts w:ascii="Times New Roman" w:hAnsi="Times New Roman"/>
          <w:sz w:val="28"/>
          <w:szCs w:val="28"/>
        </w:rPr>
        <w:t xml:space="preserve"> один 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98">
        <w:rPr>
          <w:rFonts w:ascii="Times New Roman" w:hAnsi="Times New Roman"/>
          <w:sz w:val="28"/>
          <w:szCs w:val="28"/>
        </w:rPr>
        <w:t>жилой дом</w:t>
      </w:r>
      <w:r>
        <w:rPr>
          <w:rFonts w:ascii="Times New Roman" w:hAnsi="Times New Roman"/>
          <w:sz w:val="28"/>
          <w:szCs w:val="28"/>
        </w:rPr>
        <w:t>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r w:rsidR="006C4998">
        <w:rPr>
          <w:rFonts w:ascii="Times New Roman" w:hAnsi="Times New Roman"/>
          <w:sz w:val="28"/>
          <w:szCs w:val="28"/>
        </w:rPr>
        <w:t>машино-мест,</w:t>
      </w:r>
      <w:r w:rsidR="007E2CC4">
        <w:rPr>
          <w:rFonts w:ascii="Times New Roman" w:hAnsi="Times New Roman"/>
          <w:sz w:val="28"/>
          <w:szCs w:val="28"/>
        </w:rPr>
        <w:t xml:space="preserve"> </w:t>
      </w:r>
      <w:r w:rsidR="006C4998">
        <w:rPr>
          <w:rFonts w:ascii="Times New Roman" w:hAnsi="Times New Roman"/>
          <w:sz w:val="28"/>
          <w:szCs w:val="28"/>
        </w:rPr>
        <w:t>в том числе расположенных в объектах налогооб</w:t>
      </w:r>
      <w:r w:rsidR="008674CF">
        <w:rPr>
          <w:rFonts w:ascii="Times New Roman" w:hAnsi="Times New Roman"/>
          <w:sz w:val="28"/>
          <w:szCs w:val="28"/>
        </w:rPr>
        <w:t xml:space="preserve">ложения, указанных в подпункте </w:t>
      </w:r>
      <w:r w:rsidR="006C4998">
        <w:rPr>
          <w:rFonts w:ascii="Times New Roman" w:hAnsi="Times New Roman"/>
          <w:sz w:val="28"/>
          <w:szCs w:val="28"/>
        </w:rPr>
        <w:t>3 настоящего пункта;</w:t>
      </w:r>
    </w:p>
    <w:p w:rsidR="004E10EE" w:rsidRDefault="004E10EE" w:rsidP="00F2223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ний или сооружений, площадь каждого из которых не превышает 50 квадратных метров и которые ра</w:t>
      </w:r>
      <w:r w:rsidR="007E2CC4">
        <w:rPr>
          <w:rFonts w:ascii="Times New Roman" w:hAnsi="Times New Roman"/>
          <w:sz w:val="28"/>
          <w:szCs w:val="28"/>
        </w:rPr>
        <w:t>сположены на земельных участках</w:t>
      </w:r>
      <w:r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огородничества, садоводства или индивиду</w:t>
      </w:r>
      <w:r w:rsidR="007E2CC4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85097B">
        <w:rPr>
          <w:rFonts w:ascii="Times New Roman" w:hAnsi="Times New Roman"/>
          <w:sz w:val="28"/>
          <w:szCs w:val="28"/>
        </w:rPr>
        <w:t>.</w:t>
      </w:r>
    </w:p>
    <w:p w:rsidR="004E10EE" w:rsidRDefault="004E10EE" w:rsidP="005373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0,3 п</w:t>
      </w:r>
      <w:r w:rsidR="006C4998">
        <w:rPr>
          <w:rFonts w:ascii="Times New Roman" w:hAnsi="Times New Roman"/>
          <w:sz w:val="28"/>
          <w:szCs w:val="28"/>
        </w:rPr>
        <w:t>роцента в отношении жилых домов,</w:t>
      </w:r>
      <w:r w:rsidR="0085097B">
        <w:rPr>
          <w:rFonts w:ascii="Times New Roman" w:hAnsi="Times New Roman"/>
          <w:sz w:val="28"/>
          <w:szCs w:val="28"/>
        </w:rPr>
        <w:t xml:space="preserve"> частей</w:t>
      </w:r>
      <w:r w:rsidR="006C4998">
        <w:rPr>
          <w:rFonts w:ascii="Times New Roman" w:hAnsi="Times New Roman"/>
          <w:sz w:val="28"/>
          <w:szCs w:val="28"/>
        </w:rPr>
        <w:t xml:space="preserve"> жилых домов</w:t>
      </w:r>
    </w:p>
    <w:p w:rsidR="004E10EE" w:rsidRDefault="004E10EE" w:rsidP="00F76D4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Cs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кодекса, а также в отношении объектов</w:t>
      </w:r>
      <w:r w:rsidR="00464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4E10EE" w:rsidRDefault="004E10EE" w:rsidP="003411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0,5 процента в отношении п</w:t>
      </w:r>
      <w:r w:rsidR="006C4998">
        <w:rPr>
          <w:rFonts w:ascii="Times New Roman" w:hAnsi="Times New Roman"/>
          <w:sz w:val="28"/>
          <w:szCs w:val="28"/>
        </w:rPr>
        <w:t>рочих объектов налогообложения</w:t>
      </w:r>
      <w:proofErr w:type="gramStart"/>
      <w:r w:rsidR="006C4998">
        <w:rPr>
          <w:rFonts w:ascii="Times New Roman" w:hAnsi="Times New Roman"/>
          <w:sz w:val="28"/>
          <w:szCs w:val="28"/>
        </w:rPr>
        <w:t>.</w:t>
      </w:r>
      <w:r w:rsidR="0085097B">
        <w:rPr>
          <w:rFonts w:ascii="Times New Roman" w:hAnsi="Times New Roman"/>
          <w:sz w:val="28"/>
          <w:szCs w:val="28"/>
        </w:rPr>
        <w:t>»</w:t>
      </w:r>
      <w:proofErr w:type="gramEnd"/>
    </w:p>
    <w:p w:rsidR="004E10EE" w:rsidRDefault="004E10EE" w:rsidP="00606A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4E10EE" w:rsidRDefault="004E10EE" w:rsidP="006242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6C4998">
        <w:rPr>
          <w:rFonts w:ascii="Times New Roman" w:hAnsi="Times New Roman"/>
          <w:sz w:val="28"/>
          <w:szCs w:val="28"/>
        </w:rPr>
        <w:t xml:space="preserve">вступает в силу с 1 января 2020 </w:t>
      </w:r>
      <w:r>
        <w:rPr>
          <w:rFonts w:ascii="Times New Roman" w:hAnsi="Times New Roman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E10EE" w:rsidRPr="009738DF" w:rsidRDefault="004E10EE" w:rsidP="00624E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0EE" w:rsidRDefault="004E10EE" w:rsidP="00045424">
      <w:pPr>
        <w:rPr>
          <w:rFonts w:ascii="Times New Roman" w:hAnsi="Times New Roman"/>
          <w:sz w:val="28"/>
          <w:szCs w:val="28"/>
        </w:rPr>
      </w:pPr>
    </w:p>
    <w:p w:rsidR="004E10EE" w:rsidRPr="00673550" w:rsidRDefault="004E10EE" w:rsidP="00045424">
      <w:pPr>
        <w:rPr>
          <w:rFonts w:ascii="Times New Roman" w:hAnsi="Times New Roman"/>
          <w:sz w:val="28"/>
          <w:szCs w:val="28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95F8A"/>
    <w:rsid w:val="00135F16"/>
    <w:rsid w:val="001E162E"/>
    <w:rsid w:val="001E2B77"/>
    <w:rsid w:val="002740A9"/>
    <w:rsid w:val="0031326B"/>
    <w:rsid w:val="003411BD"/>
    <w:rsid w:val="003427CE"/>
    <w:rsid w:val="003677CB"/>
    <w:rsid w:val="003A79A0"/>
    <w:rsid w:val="004649BA"/>
    <w:rsid w:val="004E10EE"/>
    <w:rsid w:val="004F2715"/>
    <w:rsid w:val="005311B0"/>
    <w:rsid w:val="005373A0"/>
    <w:rsid w:val="00567063"/>
    <w:rsid w:val="005A7A43"/>
    <w:rsid w:val="005D2F19"/>
    <w:rsid w:val="005F6801"/>
    <w:rsid w:val="00606AB9"/>
    <w:rsid w:val="006156F5"/>
    <w:rsid w:val="006242C1"/>
    <w:rsid w:val="00624E04"/>
    <w:rsid w:val="00673550"/>
    <w:rsid w:val="00684821"/>
    <w:rsid w:val="006A4805"/>
    <w:rsid w:val="006B6299"/>
    <w:rsid w:val="006C4998"/>
    <w:rsid w:val="006F454B"/>
    <w:rsid w:val="00710151"/>
    <w:rsid w:val="00775BE5"/>
    <w:rsid w:val="00785215"/>
    <w:rsid w:val="007A6DFC"/>
    <w:rsid w:val="007B71D8"/>
    <w:rsid w:val="007C3F5A"/>
    <w:rsid w:val="007E2CC4"/>
    <w:rsid w:val="0085097B"/>
    <w:rsid w:val="008674CF"/>
    <w:rsid w:val="00897BB6"/>
    <w:rsid w:val="009738DF"/>
    <w:rsid w:val="009A538C"/>
    <w:rsid w:val="00A124C0"/>
    <w:rsid w:val="00A35924"/>
    <w:rsid w:val="00B10A71"/>
    <w:rsid w:val="00B25543"/>
    <w:rsid w:val="00B91D9A"/>
    <w:rsid w:val="00BE7A51"/>
    <w:rsid w:val="00C17780"/>
    <w:rsid w:val="00C37155"/>
    <w:rsid w:val="00C732C1"/>
    <w:rsid w:val="00C75405"/>
    <w:rsid w:val="00CC2899"/>
    <w:rsid w:val="00CD48CD"/>
    <w:rsid w:val="00D02609"/>
    <w:rsid w:val="00D91ECD"/>
    <w:rsid w:val="00DD5FD7"/>
    <w:rsid w:val="00DE2632"/>
    <w:rsid w:val="00E05871"/>
    <w:rsid w:val="00E27DC0"/>
    <w:rsid w:val="00F05ACE"/>
    <w:rsid w:val="00F2223E"/>
    <w:rsid w:val="00F4326E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SPGLBuh</cp:lastModifiedBy>
  <cp:revision>3</cp:revision>
  <cp:lastPrinted>2019-11-15T06:23:00Z</cp:lastPrinted>
  <dcterms:created xsi:type="dcterms:W3CDTF">2019-11-21T06:17:00Z</dcterms:created>
  <dcterms:modified xsi:type="dcterms:W3CDTF">2019-11-25T12:36:00Z</dcterms:modified>
</cp:coreProperties>
</file>