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C0" w:rsidRPr="00442CC0" w:rsidRDefault="00442CC0" w:rsidP="00512B3D">
      <w:pPr>
        <w:jc w:val="center"/>
        <w:rPr>
          <w:sz w:val="32"/>
          <w:szCs w:val="32"/>
        </w:rPr>
      </w:pPr>
      <w:r w:rsidRPr="00442CC0">
        <w:rPr>
          <w:sz w:val="48"/>
          <w:szCs w:val="48"/>
        </w:rPr>
        <w:t>Объявление</w:t>
      </w:r>
    </w:p>
    <w:p w:rsidR="00442CC0" w:rsidRPr="00E123D1" w:rsidRDefault="00442CC0">
      <w:pPr>
        <w:rPr>
          <w:rFonts w:ascii="Times New Roman" w:hAnsi="Times New Roman" w:cs="Times New Roman"/>
          <w:sz w:val="32"/>
          <w:szCs w:val="32"/>
        </w:rPr>
      </w:pPr>
      <w:r w:rsidRPr="00442CC0">
        <w:rPr>
          <w:sz w:val="32"/>
          <w:szCs w:val="32"/>
        </w:rPr>
        <w:t xml:space="preserve"> </w:t>
      </w:r>
      <w:r w:rsidRPr="00512B3D">
        <w:rPr>
          <w:sz w:val="32"/>
          <w:szCs w:val="32"/>
        </w:rPr>
        <w:tab/>
      </w:r>
      <w:r w:rsidRPr="00E123D1">
        <w:rPr>
          <w:rFonts w:ascii="Times New Roman" w:hAnsi="Times New Roman" w:cs="Times New Roman"/>
          <w:sz w:val="32"/>
          <w:szCs w:val="32"/>
        </w:rPr>
        <w:t xml:space="preserve">Во исполнение пунктов 1,7 и абзаца </w:t>
      </w:r>
      <w:r w:rsidR="00E123D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E123D1">
        <w:rPr>
          <w:rFonts w:ascii="Times New Roman" w:hAnsi="Times New Roman" w:cs="Times New Roman"/>
          <w:sz w:val="32"/>
          <w:szCs w:val="32"/>
        </w:rPr>
        <w:t>2 пункта</w:t>
      </w:r>
      <w:r w:rsidR="00E123D1">
        <w:rPr>
          <w:rFonts w:ascii="Times New Roman" w:hAnsi="Times New Roman" w:cs="Times New Roman"/>
          <w:sz w:val="32"/>
          <w:szCs w:val="32"/>
        </w:rPr>
        <w:t xml:space="preserve"> </w:t>
      </w:r>
      <w:r w:rsidRPr="00E123D1">
        <w:rPr>
          <w:rFonts w:ascii="Times New Roman" w:hAnsi="Times New Roman" w:cs="Times New Roman"/>
          <w:sz w:val="32"/>
          <w:szCs w:val="32"/>
        </w:rPr>
        <w:t xml:space="preserve">2 </w:t>
      </w:r>
      <w:r w:rsidR="00E123D1">
        <w:rPr>
          <w:rFonts w:ascii="Times New Roman" w:hAnsi="Times New Roman" w:cs="Times New Roman"/>
          <w:sz w:val="32"/>
          <w:szCs w:val="32"/>
        </w:rPr>
        <w:t>к</w:t>
      </w:r>
      <w:r w:rsidRPr="00E123D1">
        <w:rPr>
          <w:rFonts w:ascii="Times New Roman" w:hAnsi="Times New Roman" w:cs="Times New Roman"/>
          <w:sz w:val="32"/>
          <w:szCs w:val="32"/>
        </w:rPr>
        <w:t>омплексного плана совместных мероприятий по антикоррупционному просвещению и формированию в обществе нетерпимости к коррупционному поведению на 2018-2019 годы сообщаем, что  тематические информационно-разъяснительные материалы</w:t>
      </w:r>
      <w:proofErr w:type="gramStart"/>
      <w:r w:rsidRPr="00E123D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123D1">
        <w:rPr>
          <w:rFonts w:ascii="Times New Roman" w:hAnsi="Times New Roman" w:cs="Times New Roman"/>
          <w:sz w:val="32"/>
          <w:szCs w:val="32"/>
        </w:rPr>
        <w:t xml:space="preserve"> направленные на повышение уровня правосознания граждан, электронная версия которых размещена на сайте Генеральной прокуратуры Российской Федерации в сети  «Интернет» в разделе  «Противодействие коррупции» по адресу :</w:t>
      </w:r>
    </w:p>
    <w:p w:rsidR="00442CC0" w:rsidRPr="00442CC0" w:rsidRDefault="00442CC0" w:rsidP="00442CC0">
      <w:pPr>
        <w:jc w:val="center"/>
        <w:rPr>
          <w:b/>
          <w:i/>
          <w:sz w:val="32"/>
          <w:szCs w:val="32"/>
          <w:u w:val="single"/>
        </w:rPr>
      </w:pPr>
      <w:r w:rsidRPr="00442CC0">
        <w:rPr>
          <w:b/>
          <w:i/>
          <w:sz w:val="32"/>
          <w:szCs w:val="32"/>
          <w:u w:val="single"/>
          <w:lang w:val="en-US"/>
        </w:rPr>
        <w:t>www</w:t>
      </w:r>
      <w:r w:rsidRPr="00442CC0">
        <w:rPr>
          <w:b/>
          <w:i/>
          <w:sz w:val="32"/>
          <w:szCs w:val="32"/>
          <w:u w:val="single"/>
        </w:rPr>
        <w:t>.</w:t>
      </w:r>
      <w:proofErr w:type="spellStart"/>
      <w:r w:rsidRPr="00442CC0">
        <w:rPr>
          <w:b/>
          <w:i/>
          <w:sz w:val="32"/>
          <w:szCs w:val="32"/>
          <w:u w:val="single"/>
          <w:lang w:val="en-US"/>
        </w:rPr>
        <w:t>genproc</w:t>
      </w:r>
      <w:proofErr w:type="spellEnd"/>
      <w:r w:rsidRPr="00442CC0">
        <w:rPr>
          <w:b/>
          <w:i/>
          <w:sz w:val="32"/>
          <w:szCs w:val="32"/>
          <w:u w:val="single"/>
        </w:rPr>
        <w:t>.</w:t>
      </w:r>
      <w:proofErr w:type="spellStart"/>
      <w:r w:rsidRPr="00442CC0">
        <w:rPr>
          <w:b/>
          <w:i/>
          <w:sz w:val="32"/>
          <w:szCs w:val="32"/>
          <w:u w:val="single"/>
          <w:lang w:val="en-US"/>
        </w:rPr>
        <w:t>gov</w:t>
      </w:r>
      <w:proofErr w:type="spellEnd"/>
      <w:r w:rsidRPr="00442CC0">
        <w:rPr>
          <w:b/>
          <w:i/>
          <w:sz w:val="32"/>
          <w:szCs w:val="32"/>
          <w:u w:val="single"/>
        </w:rPr>
        <w:t>.</w:t>
      </w:r>
      <w:proofErr w:type="spellStart"/>
      <w:r w:rsidRPr="00442CC0">
        <w:rPr>
          <w:b/>
          <w:i/>
          <w:sz w:val="32"/>
          <w:szCs w:val="32"/>
          <w:u w:val="single"/>
          <w:lang w:val="en-US"/>
        </w:rPr>
        <w:t>ru</w:t>
      </w:r>
      <w:proofErr w:type="spellEnd"/>
      <w:r w:rsidRPr="00442CC0">
        <w:rPr>
          <w:b/>
          <w:i/>
          <w:sz w:val="32"/>
          <w:szCs w:val="32"/>
          <w:u w:val="single"/>
        </w:rPr>
        <w:t>/</w:t>
      </w:r>
      <w:proofErr w:type="spellStart"/>
      <w:r w:rsidRPr="00442CC0">
        <w:rPr>
          <w:b/>
          <w:i/>
          <w:sz w:val="32"/>
          <w:szCs w:val="32"/>
          <w:u w:val="single"/>
          <w:lang w:val="en-US"/>
        </w:rPr>
        <w:t>antikor</w:t>
      </w:r>
      <w:proofErr w:type="spellEnd"/>
      <w:r w:rsidRPr="00442CC0">
        <w:rPr>
          <w:b/>
          <w:i/>
          <w:sz w:val="32"/>
          <w:szCs w:val="32"/>
          <w:u w:val="single"/>
        </w:rPr>
        <w:t>/.</w:t>
      </w:r>
    </w:p>
    <w:sectPr w:rsidR="00442CC0" w:rsidRPr="0044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C0"/>
    <w:rsid w:val="00442CC0"/>
    <w:rsid w:val="00512B3D"/>
    <w:rsid w:val="008C3E33"/>
    <w:rsid w:val="00E1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2018-11-15T12:02:00Z</cp:lastPrinted>
  <dcterms:created xsi:type="dcterms:W3CDTF">2018-11-15T11:51:00Z</dcterms:created>
  <dcterms:modified xsi:type="dcterms:W3CDTF">2018-11-15T12:03:00Z</dcterms:modified>
</cp:coreProperties>
</file>