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              </w:t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</w:p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РОССИЙСКАЯ  ФЕДЕРАЦИЯ</w:t>
      </w:r>
    </w:p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КАРАЧАЕВО-ЧЕРКЕССКАЯ  РЕСПУБЛИКА</w:t>
      </w:r>
    </w:p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ЗЕЛЕНЧУКСКИЙ МУНИЦИПАЛЬНЫЙ РАЙОН</w:t>
      </w:r>
    </w:p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СОВЕТ ЗЕЛЕНЧУКСКОГО СЕЛЬСКОГО ПОСЕЛЕНИЯ</w:t>
      </w:r>
    </w:p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РЕШЕНИЕ</w:t>
      </w:r>
    </w:p>
    <w:p w:rsidR="00B829F7" w:rsidRPr="00476D96" w:rsidRDefault="00B829F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829F7" w:rsidRPr="00476D96" w:rsidRDefault="00514597" w:rsidP="00B829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19 ноября</w:t>
      </w:r>
      <w:r w:rsidR="00B829F7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2013 г.</w:t>
      </w:r>
      <w:r w:rsidR="00B829F7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  <w:t xml:space="preserve">       </w:t>
      </w:r>
      <w:proofErr w:type="spellStart"/>
      <w:r w:rsidR="00B829F7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ст-ца</w:t>
      </w:r>
      <w:proofErr w:type="spellEnd"/>
      <w:r w:rsidR="00B829F7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 Зеленчукская                            №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140</w:t>
      </w:r>
      <w:bookmarkStart w:id="0" w:name="_GoBack"/>
      <w:bookmarkEnd w:id="0"/>
    </w:p>
    <w:p w:rsidR="00B829F7" w:rsidRPr="00476D96" w:rsidRDefault="00B829F7" w:rsidP="00B82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29F7" w:rsidRPr="00476D96" w:rsidRDefault="007B7FBB" w:rsidP="007B7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9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и условиях приватизации  муниципального имущества </w:t>
      </w:r>
      <w:proofErr w:type="spellStart"/>
      <w:r w:rsidRPr="00476D96">
        <w:rPr>
          <w:rFonts w:ascii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76D96">
        <w:rPr>
          <w:rFonts w:ascii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B829F7" w:rsidRPr="00476D96" w:rsidRDefault="00B82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7B7FBB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возникающих при приватизации, управлении муниципальным имуществом </w:t>
      </w:r>
      <w:proofErr w:type="spellStart"/>
      <w:r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Федеральными законами от 21.12.2001 </w:t>
      </w:r>
      <w:hyperlink r:id="rId5" w:history="1">
        <w:r w:rsidRPr="00476D96">
          <w:rPr>
            <w:rFonts w:ascii="Times New Roman" w:hAnsi="Times New Roman" w:cs="Times New Roman"/>
            <w:sz w:val="28"/>
            <w:szCs w:val="28"/>
          </w:rPr>
          <w:t>N 178-ФЗ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от 06.10.2003 </w:t>
      </w:r>
      <w:hyperlink r:id="rId6" w:history="1">
        <w:r w:rsidRPr="00476D9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</w:t>
      </w:r>
      <w:proofErr w:type="spellStart"/>
      <w:r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29F7" w:rsidRPr="00476D96" w:rsidRDefault="007B7FBB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0070D1" w:rsidRPr="00476D96" w:rsidRDefault="000070D1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476D9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о порядке и условиях приватизации муниципального имущества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7B7FBB" w:rsidRPr="00476D96">
        <w:rPr>
          <w:rFonts w:ascii="Times New Roman" w:hAnsi="Times New Roman" w:cs="Times New Roman"/>
          <w:sz w:val="28"/>
          <w:szCs w:val="28"/>
        </w:rPr>
        <w:t xml:space="preserve"> </w:t>
      </w:r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Глава</w:t>
      </w:r>
    </w:p>
    <w:p w:rsidR="00B829F7" w:rsidRPr="00476D96" w:rsidRDefault="007B7FBB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B829F7"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70D1" w:rsidRPr="00476D96">
        <w:rPr>
          <w:rFonts w:ascii="Times New Roman" w:hAnsi="Times New Roman" w:cs="Times New Roman"/>
          <w:sz w:val="28"/>
          <w:szCs w:val="28"/>
        </w:rPr>
        <w:tab/>
      </w:r>
      <w:r w:rsidR="000070D1" w:rsidRPr="00476D96">
        <w:rPr>
          <w:rFonts w:ascii="Times New Roman" w:hAnsi="Times New Roman" w:cs="Times New Roman"/>
          <w:sz w:val="28"/>
          <w:szCs w:val="28"/>
        </w:rPr>
        <w:tab/>
      </w:r>
      <w:r w:rsidR="000070D1" w:rsidRPr="00476D96">
        <w:rPr>
          <w:rFonts w:ascii="Times New Roman" w:hAnsi="Times New Roman" w:cs="Times New Roman"/>
          <w:sz w:val="28"/>
          <w:szCs w:val="28"/>
        </w:rPr>
        <w:tab/>
      </w:r>
      <w:r w:rsidR="000070D1" w:rsidRPr="00476D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70D1" w:rsidRPr="00476D96">
        <w:rPr>
          <w:rFonts w:ascii="Times New Roman" w:hAnsi="Times New Roman" w:cs="Times New Roman"/>
          <w:sz w:val="28"/>
          <w:szCs w:val="28"/>
        </w:rPr>
        <w:t>П.Д.Кочубеев</w:t>
      </w:r>
      <w:proofErr w:type="spellEnd"/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476D96" w:rsidRDefault="000070D1" w:rsidP="000070D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0070D1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Приложение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829F7" w:rsidRPr="00476D96" w:rsidRDefault="007B7FBB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B829F7"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от </w:t>
      </w:r>
      <w:r w:rsidR="000963B8">
        <w:rPr>
          <w:rFonts w:ascii="Times New Roman" w:hAnsi="Times New Roman" w:cs="Times New Roman"/>
          <w:sz w:val="28"/>
          <w:szCs w:val="28"/>
        </w:rPr>
        <w:t xml:space="preserve"> «___»  ___________2013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476D9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D96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ПРИВАТИЗАЦИИ </w:t>
      </w:r>
      <w:proofErr w:type="gramStart"/>
      <w:r w:rsidRPr="00476D9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D96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664C8F" w:rsidRPr="00476D96">
        <w:rPr>
          <w:rFonts w:ascii="Times New Roman" w:hAnsi="Times New Roman" w:cs="Times New Roman"/>
          <w:b/>
          <w:bCs/>
          <w:sz w:val="28"/>
          <w:szCs w:val="28"/>
        </w:rPr>
        <w:t xml:space="preserve"> ЗЕЛЕНЧУКСКОГО</w:t>
      </w:r>
      <w:r w:rsidRPr="00476D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отношения, возникающие при приватизации муниципального имущества и связанные с ним отношения по управлению муниципальным имуществом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согласно Федеральному </w:t>
      </w:r>
      <w:hyperlink r:id="rId7" w:history="1">
        <w:r w:rsidRPr="00476D96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N 178-ФЗ от 21.12.2001 "О приватизации государственного и муниципального имущества" подлежат регулированию органами местного самоуправления.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поселения, в собственность физических и юридических лиц.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действующим законодательством Российской Федерации и Карачаево-Черкесской Республики, Уставом и другими нормативно-правовыми актами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1.4. Действие настоящего Положения не распространяется на отношения, возникающие при отчуждении: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природных ресурсов и муниципального жилищного фонда;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96">
        <w:rPr>
          <w:rFonts w:ascii="Times New Roman" w:hAnsi="Times New Roman" w:cs="Times New Roman"/>
          <w:sz w:val="28"/>
          <w:szCs w:val="28"/>
        </w:rPr>
        <w:t xml:space="preserve"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 расположены здания, строения и </w:t>
      </w:r>
      <w:r w:rsidRPr="00476D96">
        <w:rPr>
          <w:rFonts w:ascii="Times New Roman" w:hAnsi="Times New Roman" w:cs="Times New Roman"/>
          <w:sz w:val="28"/>
          <w:szCs w:val="28"/>
        </w:rPr>
        <w:lastRenderedPageBreak/>
        <w:t>сооружения, находящиеся в собственности указанных организаций;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государственных и муниципальных учреждений;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муниципального имущества на основании судебного решения;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Также приватизации не подлежит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1.5.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предусмотренных </w:t>
      </w:r>
      <w:hyperlink r:id="rId8" w:history="1">
        <w:r w:rsidRPr="00476D96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Федерального закона "О приватизации государственного и муниципального имущества".</w:t>
      </w:r>
      <w:proofErr w:type="gramEnd"/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96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2. Основные цели и направления приватизации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2.1. Основные цели приватизации: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поступление в бюджет муниципального образования финансовых средств.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2.2. Основные направления приватизации: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выявление и приватизация неиспользуемых и убыточных объектов на территории муниципального образования.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3. Планирование приватизации муниципального имущества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3.1. Совет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утверждает прогнозный план приватизации муниципального имущества.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3.2. Прогнозный план содержит перечень муниципального имущества, которое планируется приватизировать. В прогнозном плане указываются характеристики муниципального имущества, которое планируется </w:t>
      </w:r>
      <w:r w:rsidRPr="00476D96">
        <w:rPr>
          <w:rFonts w:ascii="Times New Roman" w:hAnsi="Times New Roman" w:cs="Times New Roman"/>
          <w:sz w:val="28"/>
          <w:szCs w:val="28"/>
        </w:rPr>
        <w:lastRenderedPageBreak/>
        <w:t>приватизировать, и предполагаемые сроки приватизации.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3.3. Разработка проекта прогнозного плана приватизации муниципального имущества осуществляется Администрацией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основными направлениями социально-экономического развития поселения.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3.4. Прогнозный план приватизации муниципального имущества представляется в Совет </w:t>
      </w:r>
      <w:proofErr w:type="spellStart"/>
      <w:r w:rsidR="007B7FBB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проектом решения о местном бюджете на очередной финансовый год.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3.5. Администрация в течение первого квартала, следующего за отчетным годом, представляет на рассмотрение Совету отчет о выполнении прогнозного плана приватизации муниципального имущества за прошедший год.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3.6. Отчет о выполнении прогнозного плана приватизации муниципального имущества за прошедший год содержит перечень приватизированного имущества в прошедшем году с указанием способа, срока и цены сделки приватизации и предоставляется ежегодно не позднее 1 марта.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3.7. Прогнозный план приватизации муниципального имущества, отчет о выполнении прогнозного плана приватизации муниципального имущества за прошедший год подлежат опубликованию в установленном порядке</w:t>
      </w:r>
      <w:r w:rsidR="008D5985" w:rsidRPr="00476D96">
        <w:rPr>
          <w:rFonts w:ascii="Times New Roman" w:hAnsi="Times New Roman" w:cs="Times New Roman"/>
          <w:sz w:val="28"/>
          <w:szCs w:val="28"/>
        </w:rPr>
        <w:t xml:space="preserve">   на сайте  </w:t>
      </w:r>
      <w:proofErr w:type="spellStart"/>
      <w:r w:rsidR="008D5985" w:rsidRPr="00476D96">
        <w:rPr>
          <w:rFonts w:ascii="Times New Roman" w:hAnsi="Times New Roman" w:cs="Times New Roman"/>
          <w:sz w:val="28"/>
          <w:szCs w:val="28"/>
          <w:lang w:val="en-US"/>
        </w:rPr>
        <w:t>azspkhcr</w:t>
      </w:r>
      <w:proofErr w:type="spellEnd"/>
      <w:r w:rsidR="008D5985" w:rsidRPr="00476D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5985" w:rsidRPr="00476D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4. Способы и порядок приватизации муниципального имущества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4.1. Используются следующие способы приватизации муниципального имущества: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преобразование унитарного предприятия в открытое акционерное общество;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продажа акций открытых акционерных обществ на специализированном аукционе;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продажа акций открытых акционерных обществ через организатора торговли на рынке ценных бумаг;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продажа муниципального имущества без объявления цены;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продажа акций открытых акционерных обществ по результатам доверительного управления.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4.2. Продажа муниципального имущества указанными способами производится в соответствии с действующим законодательством.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4.3. Информационное обеспечение приватизации муниципального имущества: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lastRenderedPageBreak/>
        <w:t>4.3.1. Информация о процедуре приватизации муниципального имущества подлежит публикации в газете "</w:t>
      </w:r>
      <w:r w:rsidR="002264EF" w:rsidRPr="00476D96">
        <w:rPr>
          <w:rFonts w:ascii="Times New Roman" w:hAnsi="Times New Roman" w:cs="Times New Roman"/>
          <w:sz w:val="28"/>
          <w:szCs w:val="28"/>
        </w:rPr>
        <w:t>Бизнес-почта</w:t>
      </w:r>
      <w:r w:rsidRPr="00476D96">
        <w:rPr>
          <w:rFonts w:ascii="Times New Roman" w:hAnsi="Times New Roman" w:cs="Times New Roman"/>
          <w:sz w:val="28"/>
          <w:szCs w:val="28"/>
        </w:rPr>
        <w:t>", а также размещению на официальном сайте в сети "Интернет" продавца муниципального имущества не менее чем за тридцать дней до дня осуществления продажи указанного имущества.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4.3.2. Обязательному опубликованию в информационном сообщении о продаже муниципального имущества подлежат следующие сведения, за исключением 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приватизации: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способ приватизации;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начальная цена;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форма подачи предложений о цене;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условия и срок платежа, необходимые реквизиты счетов;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порядок, место, даты начала и окончания подачи заявок (предложений);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исчерпывающий перечень представляемых покупателями документов и требований к их оформлению;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срок заключения договора купли-продажи;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ограничения участия отдельных категорий физических и юридических лиц в приватизации имущества.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При продаже муниципального имущества на аукционе, специализированном аукционе или на конкурсе также указываются: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порядок определения победителей;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размер, срок и порядок внесения задатка, необходимые реквизиты счетов;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место и срок подведения итогов;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условия конкурса (при продаже муниципального имущества на конкурсе);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форма бланка заявки (при продаже акций на специализированном аукционе).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4.4. Претенденты представляют следующие документы: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заявку;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Юридические лица дополнительно представляют следующие </w:t>
      </w:r>
      <w:r w:rsidRPr="00476D96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нотариально заверенные копии учредительных документов;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- иные документы, 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 к предъявлению которых могут быть установлены законом;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опись представленных документов.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4.5.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4.6. Информация о результатах сделок приватизации муниципального имущества подлежит опубликованию в газете "</w:t>
      </w:r>
      <w:r w:rsidR="002264EF" w:rsidRPr="00476D96">
        <w:rPr>
          <w:rFonts w:ascii="Times New Roman" w:hAnsi="Times New Roman" w:cs="Times New Roman"/>
          <w:sz w:val="28"/>
          <w:szCs w:val="28"/>
        </w:rPr>
        <w:t>Бизнес-почта</w:t>
      </w:r>
      <w:r w:rsidRPr="00476D96">
        <w:rPr>
          <w:rFonts w:ascii="Times New Roman" w:hAnsi="Times New Roman" w:cs="Times New Roman"/>
          <w:sz w:val="28"/>
          <w:szCs w:val="28"/>
        </w:rPr>
        <w:t>". В месячный срок со дня совершения указанных сделок обязательному опубликованию подлежит следующая информация: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сведения (характеристика имущества);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цена сделки приватизации;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имя (наименование покупателя).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4.7. Приватизация муниципального имущества осуществляется только способами, предусмотренными Федеральным </w:t>
      </w:r>
      <w:hyperlink r:id="rId9" w:history="1">
        <w:r w:rsidRPr="00476D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4.8. Решение об условиях приватизации содержит сведения в соответствии </w:t>
      </w:r>
      <w:hyperlink r:id="rId10" w:history="1">
        <w:r w:rsidRPr="00476D96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Федерального Закона "О приватизации государственного и муниципального имущества".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5. Преимущественное право на приобретение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арендуемого имущества из муниципальной собственности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предпринимательств, указанных в </w:t>
      </w:r>
      <w:hyperlink r:id="rId11" w:history="1">
        <w:r w:rsidRPr="00476D96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предпринимательства,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 по цене, равной его рыночной стоимости и определенной независимым оценщиком в порядке, установленном </w:t>
      </w:r>
      <w:r w:rsidRPr="00476D9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</w:t>
      </w:r>
      <w:hyperlink r:id="rId12" w:history="1">
        <w:r w:rsidRPr="00476D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Федерации". При этом такое преимущественное право может быть предоставлено при условии, что: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 w:rsidRPr="00476D96">
        <w:rPr>
          <w:rFonts w:ascii="Times New Roman" w:hAnsi="Times New Roman" w:cs="Times New Roman"/>
          <w:sz w:val="28"/>
          <w:szCs w:val="28"/>
        </w:rPr>
        <w:t>1) арендуемое имущество находится во временном владении и (или) временном пользовании непрерывно в течени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 трех и более лет до дня вступления в силу настоящего Федерального Закона в соответствии с договором или договорами аренды такого имущества;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2) арендная плата за аренду такого имущества перечислялась надлежащим образом в течени</w:t>
      </w:r>
      <w:r w:rsidR="007B7FBB" w:rsidRPr="00476D96">
        <w:rPr>
          <w:rFonts w:ascii="Times New Roman" w:hAnsi="Times New Roman" w:cs="Times New Roman"/>
          <w:sz w:val="28"/>
          <w:szCs w:val="28"/>
        </w:rPr>
        <w:t>е</w:t>
      </w:r>
      <w:r w:rsidRPr="00476D96">
        <w:rPr>
          <w:rFonts w:ascii="Times New Roman" w:hAnsi="Times New Roman" w:cs="Times New Roman"/>
          <w:sz w:val="28"/>
          <w:szCs w:val="28"/>
        </w:rPr>
        <w:t xml:space="preserve"> срока, указанного в </w:t>
      </w:r>
      <w:hyperlink w:anchor="Par126" w:history="1">
        <w:r w:rsidRPr="00476D9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собственности субъекта Российской Федерации или муниципальной собственности;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96">
        <w:rPr>
          <w:rFonts w:ascii="Times New Roman" w:hAnsi="Times New Roman" w:cs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13" w:history="1">
        <w:r w:rsidRPr="00476D9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субъектами малого и среднего предпринимательства.</w:t>
      </w:r>
      <w:proofErr w:type="gramEnd"/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6. Определение цены подлежащего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6.1. Нормативная цена подлежащего приватизации муниципального имущества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6.2.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7. Ограничения для приватизации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7.1. Объекты социально-культурного назначения (здравоохранения, культуры и спорта),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 по назначению: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lastRenderedPageBreak/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детских оздоровительных комплексов (дач, лагерей);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жилищного фонда и объектов его инфраструктуры;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7.2.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7.3.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8. Оформление купли-продажи и оплата 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приватизируемого</w:t>
      </w:r>
      <w:proofErr w:type="gramEnd"/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8.1. Продажа муниципального имущества оформляется договором купли-продажи.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8.2.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8.3. Обязательными условиями договора купли-продажи государственного или муниципального имущества являются: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сведения о сторонах договора;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наименование государственного или муниципального имущества;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место его нахождения;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состав и цена государственного или муниципального имущества;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количество акций открытого акционерного общества, их категория и стоимость;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в соответствии с настоящим Федеральным законом порядок и срок передачи государственного или муниципального имущества в собственность покупателя;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форма и сроки платежа за приобретенное имущество;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условия, в соответствии с которыми указанное имущество было приобретено покупателем;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порядок осуществления покупателем полномочий в отношении указанного имущества до перехода к нему права собственности на указанное </w:t>
      </w:r>
      <w:r w:rsidRPr="00476D96">
        <w:rPr>
          <w:rFonts w:ascii="Times New Roman" w:hAnsi="Times New Roman" w:cs="Times New Roman"/>
          <w:sz w:val="28"/>
          <w:szCs w:val="28"/>
        </w:rPr>
        <w:lastRenderedPageBreak/>
        <w:t>имущество;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иные условия, установленные сторонами такого договора по взаимному соглашению.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Обязательства покупателя в отношении,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8.5.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имущества, является договор купли-продажи недвижимого имущества, а так же передаточный акт или акт приема-передачи имущества. Расходы на оплату услуг регистратора возлагаются на покупателя.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8.6. При продаже муниципального имущества законным средством платежа признается валюта Российской Федерации.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8.7. Оплата приобретаемого покупателем муниципального имущества производится единовременно или в рассрочку. Решение о предоставлении рассрочки принимается конкурсной (аукционной) комиссией при подведении итогов торгов. Срок рассрочки не может быть более чем один год - на сумму денежных средств, равную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8.8. Покупатель вправе оплатить приобретаемое муниципальное имущество досрочно.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8.9. С момента передачи покупателю приобретаемого в рассрочку имущества и до его полной оплаты указанное имущество признается находящимся в залоге для обеспечения исполнения покупателем его обязанности по оплате приобретаемого муниципального имущества.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8.10.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8.11. Денежные средства, полученные в результате приватизации муниципального имущества, поступают в бюджет муниципального образования.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9. Порядок возврата денежных средств по 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сделкам купли-продажи муниципального</w:t>
      </w:r>
      <w:r w:rsidR="00CE0D57" w:rsidRPr="00476D96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9.1. Возврат денежных средств по недействительным сделкам купл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оответствии со </w:t>
      </w:r>
      <w:hyperlink r:id="rId14" w:history="1">
        <w:r w:rsidRPr="00476D96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Федерального Закона. Оставшиеся после исполнения решений суда денежные средства подлежат перечислению их получателями в порядке, установленном </w:t>
      </w:r>
      <w:hyperlink r:id="rId15" w:history="1">
        <w:r w:rsidRPr="00476D96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9.2.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Pr="00476D9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476D96">
        <w:rPr>
          <w:rFonts w:ascii="Times New Roman" w:hAnsi="Times New Roman" w:cs="Times New Roman"/>
          <w:sz w:val="28"/>
          <w:szCs w:val="28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proofErr w:type="spellStart"/>
      <w:r w:rsidR="00CE0D57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10. Переходные и заключительные положения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10.1. Органы местного самоуправления (администрация </w:t>
      </w:r>
      <w:proofErr w:type="spellStart"/>
      <w:r w:rsidR="00CE0D57"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поселения) обращаются в суды с исками и выступают в судах от имени муниципального образования в защиту имущественных прав и иных прав и законных интересов муниципального образования.</w:t>
      </w:r>
    </w:p>
    <w:p w:rsidR="00B829F7" w:rsidRPr="00476D96" w:rsidRDefault="00B829F7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10.2. Защита прав муниципального образования как собственников имущества финансируется за счет средств бюджета муниципального образования и в соответствии с Федеральным </w:t>
      </w:r>
      <w:hyperlink r:id="rId16" w:history="1">
        <w:r w:rsidRPr="00476D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B829F7" w:rsidRPr="00476D96" w:rsidRDefault="00C34E24" w:rsidP="007B7FB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F7" w:rsidRPr="00476D96" w:rsidRDefault="00C34E24" w:rsidP="007B7FBB">
      <w:pPr>
        <w:widowControl w:val="0"/>
        <w:pBdr>
          <w:bottom w:val="single" w:sz="6" w:space="0" w:color="auto"/>
        </w:pBdr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6F" w:rsidRPr="00476D96" w:rsidRDefault="004B466F" w:rsidP="007B7FBB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sectPr w:rsidR="004B466F" w:rsidRPr="00476D96" w:rsidSect="00E2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F7"/>
    <w:rsid w:val="00000014"/>
    <w:rsid w:val="00001A82"/>
    <w:rsid w:val="00001D58"/>
    <w:rsid w:val="00004E93"/>
    <w:rsid w:val="00006573"/>
    <w:rsid w:val="000070D1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63B8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64EF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76D96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4597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4C8F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B7FBB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5985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0DEA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29F7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4E24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0D57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4BF89FD6E7076E79C5D37D8C0B3A78C9E1DE143474085AD0DDCC273F38ACFB8A54EAFB6D8A3AB0nFJ" TargetMode="External"/><Relationship Id="rId13" Type="http://schemas.openxmlformats.org/officeDocument/2006/relationships/hyperlink" Target="consultantplus://offline/ref=2D574BF89FD6E7076E79C5D37D8C0B3A78C9E4DE183374085AD0DDCC273F38ACFB8A54EAFB6D8B3DB0n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74BF89FD6E7076E79C5D37D8C0B3A78C9E1DE143474085AD0DDCC27B3nFJ" TargetMode="External"/><Relationship Id="rId12" Type="http://schemas.openxmlformats.org/officeDocument/2006/relationships/hyperlink" Target="consultantplus://offline/ref=2D574BF89FD6E7076E79C5D37D8C0B3A78C9EFDF143674085AD0DDCC27B3n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574BF89FD6E7076E79C5D37D8C0B3A78C9E1DE143474085AD0DDCC27B3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74BF89FD6E7076E79C5D37D8C0B3A78C9E4DF143574085AD0DDCC27B3nFJ" TargetMode="External"/><Relationship Id="rId11" Type="http://schemas.openxmlformats.org/officeDocument/2006/relationships/hyperlink" Target="consultantplus://offline/ref=2D574BF89FD6E7076E79C5D37D8C0B3A78C9E4DE183374085AD0DDCC273F38ACFB8A54EAFB6D883CB0n3J" TargetMode="External"/><Relationship Id="rId5" Type="http://schemas.openxmlformats.org/officeDocument/2006/relationships/hyperlink" Target="consultantplus://offline/ref=2D574BF89FD6E7076E79C5D37D8C0B3A78C9E1DE143474085AD0DDCC27B3nFJ" TargetMode="External"/><Relationship Id="rId15" Type="http://schemas.openxmlformats.org/officeDocument/2006/relationships/hyperlink" Target="consultantplus://offline/ref=2D574BF89FD6E7076E79C5D37D8C0B3A7EC9E6D8103E29025289D1CE203067BBFCC358EBFB698FB3n8J" TargetMode="External"/><Relationship Id="rId10" Type="http://schemas.openxmlformats.org/officeDocument/2006/relationships/hyperlink" Target="consultantplus://offline/ref=2D574BF89FD6E7076E79C5D37D8C0B3A78C9E1DE143474085AD0DDCC273F38ACFB8A54EAFB6D883DB0n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574BF89FD6E7076E79C5D37D8C0B3A78C9E1DE143474085AD0DDCC27B3nFJ" TargetMode="External"/><Relationship Id="rId14" Type="http://schemas.openxmlformats.org/officeDocument/2006/relationships/hyperlink" Target="consultantplus://offline/ref=2D574BF89FD6E7076E79C5D37D8C0B3A7EC9E6D8103E29025289D1CE203067BBFCC358EBFB698FB3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dcterms:created xsi:type="dcterms:W3CDTF">2014-03-21T05:47:00Z</dcterms:created>
  <dcterms:modified xsi:type="dcterms:W3CDTF">2014-03-21T05:48:00Z</dcterms:modified>
</cp:coreProperties>
</file>