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7E25" w:rsidRPr="002E7DDE" w:rsidRDefault="00427E25" w:rsidP="00427E25">
      <w:pPr>
        <w:jc w:val="right"/>
        <w:rPr>
          <w:color w:val="000000"/>
          <w:sz w:val="28"/>
          <w:szCs w:val="28"/>
        </w:rPr>
      </w:pPr>
    </w:p>
    <w:p w:rsidR="005C3369" w:rsidRPr="002E7DDE" w:rsidRDefault="005C3369">
      <w:pPr>
        <w:jc w:val="center"/>
        <w:rPr>
          <w:color w:val="000000"/>
          <w:sz w:val="28"/>
          <w:szCs w:val="28"/>
        </w:rPr>
      </w:pPr>
      <w:r w:rsidRPr="002E7DDE">
        <w:rPr>
          <w:color w:val="000000"/>
          <w:sz w:val="28"/>
          <w:szCs w:val="28"/>
        </w:rPr>
        <w:t>РОССИЙСКАЯ ФЕДЕРАЦИЯ</w:t>
      </w:r>
    </w:p>
    <w:p w:rsidR="005C3369" w:rsidRPr="002E7DDE" w:rsidRDefault="005C3369">
      <w:pPr>
        <w:jc w:val="center"/>
        <w:rPr>
          <w:color w:val="000000"/>
          <w:sz w:val="28"/>
          <w:szCs w:val="28"/>
        </w:rPr>
      </w:pPr>
      <w:r w:rsidRPr="002E7DDE">
        <w:rPr>
          <w:color w:val="000000"/>
          <w:sz w:val="28"/>
          <w:szCs w:val="28"/>
        </w:rPr>
        <w:t>КАРАЧАЕВО-ЧЕРКЕССКАЯ РЕСПУБЛИКА</w:t>
      </w:r>
    </w:p>
    <w:p w:rsidR="005C3369" w:rsidRDefault="002E7D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2E7DDE" w:rsidRPr="002E7DDE" w:rsidRDefault="002E7DDE">
      <w:pPr>
        <w:jc w:val="center"/>
        <w:rPr>
          <w:color w:val="000000"/>
          <w:sz w:val="16"/>
          <w:szCs w:val="16"/>
        </w:rPr>
      </w:pPr>
    </w:p>
    <w:p w:rsidR="005C3369" w:rsidRDefault="005C33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ЗЕЛЕНЧУКСКОГО </w:t>
      </w:r>
      <w:r w:rsidR="00DE129A">
        <w:rPr>
          <w:b/>
          <w:color w:val="000000"/>
          <w:sz w:val="28"/>
          <w:szCs w:val="28"/>
        </w:rPr>
        <w:t>СЕЛЬСКОГО ПОСЕЛЕНИЯ</w:t>
      </w:r>
    </w:p>
    <w:p w:rsidR="005C3369" w:rsidRDefault="005C33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5C3369" w:rsidRPr="002E7DDE" w:rsidRDefault="005C3369">
      <w:pPr>
        <w:jc w:val="center"/>
        <w:rPr>
          <w:b/>
          <w:color w:val="000000"/>
          <w:sz w:val="28"/>
          <w:szCs w:val="28"/>
        </w:rPr>
      </w:pPr>
    </w:p>
    <w:p w:rsidR="005C3369" w:rsidRDefault="005C3369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0B5688" w:rsidRDefault="000B5688">
      <w:pPr>
        <w:tabs>
          <w:tab w:val="left" w:pos="8460"/>
        </w:tabs>
        <w:rPr>
          <w:color w:val="000000"/>
          <w:sz w:val="28"/>
          <w:szCs w:val="28"/>
        </w:rPr>
      </w:pPr>
    </w:p>
    <w:p w:rsidR="005C3369" w:rsidRDefault="00FA0D2F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09.04</w:t>
      </w:r>
      <w:r w:rsidR="00A14FF9">
        <w:rPr>
          <w:color w:val="000000"/>
          <w:sz w:val="28"/>
          <w:szCs w:val="28"/>
        </w:rPr>
        <w:t>.201</w:t>
      </w:r>
      <w:r w:rsidR="000B5688">
        <w:rPr>
          <w:color w:val="000000"/>
          <w:sz w:val="28"/>
          <w:szCs w:val="28"/>
        </w:rPr>
        <w:t>3</w:t>
      </w:r>
      <w:r w:rsidR="005C3369">
        <w:rPr>
          <w:color w:val="000000"/>
          <w:sz w:val="28"/>
          <w:szCs w:val="28"/>
        </w:rPr>
        <w:t xml:space="preserve">              </w:t>
      </w:r>
      <w:r w:rsidR="003A15BF">
        <w:rPr>
          <w:color w:val="000000"/>
          <w:sz w:val="28"/>
          <w:szCs w:val="28"/>
        </w:rPr>
        <w:t xml:space="preserve">                  </w:t>
      </w:r>
      <w:proofErr w:type="spellStart"/>
      <w:r w:rsidR="00D8592A">
        <w:rPr>
          <w:color w:val="000000"/>
          <w:sz w:val="28"/>
          <w:szCs w:val="28"/>
        </w:rPr>
        <w:t>ст</w:t>
      </w:r>
      <w:r w:rsidR="000B5688">
        <w:rPr>
          <w:color w:val="000000"/>
          <w:sz w:val="28"/>
          <w:szCs w:val="28"/>
        </w:rPr>
        <w:t>-ца</w:t>
      </w:r>
      <w:proofErr w:type="spellEnd"/>
      <w:r w:rsidR="000B5688">
        <w:rPr>
          <w:color w:val="000000"/>
          <w:sz w:val="28"/>
          <w:szCs w:val="28"/>
        </w:rPr>
        <w:t xml:space="preserve"> </w:t>
      </w:r>
      <w:r w:rsidR="00D8592A">
        <w:rPr>
          <w:color w:val="000000"/>
          <w:sz w:val="28"/>
          <w:szCs w:val="28"/>
        </w:rPr>
        <w:t xml:space="preserve"> Зеленчукская</w:t>
      </w:r>
      <w:r w:rsidR="00D8592A">
        <w:rPr>
          <w:color w:val="000000"/>
          <w:sz w:val="28"/>
          <w:szCs w:val="28"/>
        </w:rPr>
        <w:tab/>
      </w:r>
      <w:r w:rsidR="00D8592A">
        <w:rPr>
          <w:color w:val="000000"/>
          <w:sz w:val="28"/>
          <w:szCs w:val="28"/>
        </w:rPr>
        <w:tab/>
      </w:r>
      <w:r w:rsidR="005C3369">
        <w:rPr>
          <w:color w:val="000000"/>
          <w:sz w:val="28"/>
          <w:szCs w:val="28"/>
        </w:rPr>
        <w:t>№</w:t>
      </w:r>
      <w:r w:rsidR="002E7DDE">
        <w:rPr>
          <w:color w:val="000000"/>
          <w:sz w:val="28"/>
          <w:szCs w:val="28"/>
        </w:rPr>
        <w:t xml:space="preserve"> </w:t>
      </w:r>
      <w:r w:rsidR="00F66D0E">
        <w:rPr>
          <w:color w:val="000000"/>
          <w:sz w:val="28"/>
          <w:szCs w:val="28"/>
        </w:rPr>
        <w:t>116</w:t>
      </w:r>
      <w:r w:rsidR="005C3369">
        <w:rPr>
          <w:color w:val="000000"/>
          <w:sz w:val="28"/>
          <w:szCs w:val="28"/>
        </w:rPr>
        <w:t xml:space="preserve">  </w:t>
      </w:r>
    </w:p>
    <w:p w:rsidR="005C3369" w:rsidRDefault="005C3369">
      <w:pPr>
        <w:tabs>
          <w:tab w:val="left" w:pos="8460"/>
        </w:tabs>
        <w:jc w:val="center"/>
        <w:rPr>
          <w:color w:val="000000"/>
          <w:sz w:val="28"/>
          <w:szCs w:val="28"/>
        </w:rPr>
      </w:pPr>
    </w:p>
    <w:p w:rsidR="005C3369" w:rsidRPr="00791098" w:rsidRDefault="00791098" w:rsidP="00791098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178F8">
        <w:rPr>
          <w:b/>
          <w:color w:val="000000"/>
          <w:sz w:val="28"/>
          <w:szCs w:val="28"/>
        </w:rPr>
        <w:t>Об утверждении Положения  «</w:t>
      </w:r>
      <w:r w:rsidR="005C3369" w:rsidRPr="00791098">
        <w:rPr>
          <w:b/>
          <w:color w:val="000000"/>
          <w:sz w:val="28"/>
          <w:szCs w:val="28"/>
        </w:rPr>
        <w:t>О денежном содержании муниципальных служащих</w:t>
      </w:r>
      <w:r>
        <w:rPr>
          <w:b/>
          <w:color w:val="000000"/>
          <w:sz w:val="28"/>
          <w:szCs w:val="28"/>
        </w:rPr>
        <w:t xml:space="preserve"> </w:t>
      </w:r>
      <w:r w:rsidR="00252F80" w:rsidRPr="00791098">
        <w:rPr>
          <w:b/>
          <w:color w:val="000000"/>
          <w:sz w:val="28"/>
          <w:szCs w:val="28"/>
        </w:rPr>
        <w:t xml:space="preserve">органов местного самоуправления </w:t>
      </w:r>
      <w:r>
        <w:rPr>
          <w:b/>
          <w:color w:val="000000"/>
          <w:sz w:val="28"/>
          <w:szCs w:val="28"/>
        </w:rPr>
        <w:t xml:space="preserve">   </w:t>
      </w:r>
      <w:r w:rsidR="003A15BF" w:rsidRPr="00791098">
        <w:rPr>
          <w:b/>
          <w:color w:val="000000"/>
          <w:sz w:val="28"/>
          <w:szCs w:val="28"/>
        </w:rPr>
        <w:t xml:space="preserve">Зеленчукского </w:t>
      </w:r>
      <w:r>
        <w:rPr>
          <w:b/>
          <w:color w:val="000000"/>
          <w:sz w:val="28"/>
          <w:szCs w:val="28"/>
        </w:rPr>
        <w:t xml:space="preserve">   </w:t>
      </w:r>
      <w:r w:rsidR="00DE129A" w:rsidRPr="00791098">
        <w:rPr>
          <w:b/>
          <w:color w:val="000000"/>
          <w:sz w:val="28"/>
          <w:szCs w:val="28"/>
        </w:rPr>
        <w:t xml:space="preserve">сельского </w:t>
      </w:r>
      <w:r>
        <w:rPr>
          <w:b/>
          <w:color w:val="000000"/>
          <w:sz w:val="28"/>
          <w:szCs w:val="28"/>
        </w:rPr>
        <w:t xml:space="preserve">   </w:t>
      </w:r>
      <w:r w:rsidR="00DE129A" w:rsidRPr="00791098">
        <w:rPr>
          <w:b/>
          <w:color w:val="000000"/>
          <w:sz w:val="28"/>
          <w:szCs w:val="28"/>
        </w:rPr>
        <w:t>поселения</w:t>
      </w:r>
      <w:r w:rsidR="00A178F8">
        <w:rPr>
          <w:b/>
          <w:color w:val="000000"/>
          <w:sz w:val="28"/>
          <w:szCs w:val="28"/>
        </w:rPr>
        <w:t>»</w:t>
      </w:r>
    </w:p>
    <w:p w:rsidR="005C3369" w:rsidRDefault="005C3369">
      <w:pPr>
        <w:rPr>
          <w:color w:val="000000"/>
          <w:sz w:val="28"/>
          <w:szCs w:val="28"/>
        </w:rPr>
      </w:pPr>
    </w:p>
    <w:p w:rsidR="00BE19AD" w:rsidRDefault="005C336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</w:t>
      </w:r>
      <w:r w:rsidR="003F170F" w:rsidRPr="003F170F">
        <w:rPr>
          <w:color w:val="000000"/>
          <w:sz w:val="28"/>
          <w:szCs w:val="28"/>
        </w:rPr>
        <w:t xml:space="preserve"> </w:t>
      </w:r>
      <w:r w:rsidR="003F170F">
        <w:rPr>
          <w:color w:val="000000"/>
          <w:sz w:val="28"/>
          <w:szCs w:val="28"/>
        </w:rPr>
        <w:t>от  06.10.2003 №</w:t>
      </w:r>
      <w:r w:rsidR="00BE19AD">
        <w:rPr>
          <w:color w:val="000000"/>
          <w:sz w:val="28"/>
          <w:szCs w:val="28"/>
        </w:rPr>
        <w:t xml:space="preserve"> </w:t>
      </w:r>
      <w:r w:rsidR="003F170F">
        <w:rPr>
          <w:color w:val="000000"/>
          <w:sz w:val="28"/>
          <w:szCs w:val="28"/>
        </w:rPr>
        <w:t>131-ФЗ</w:t>
      </w:r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F00006">
        <w:rPr>
          <w:color w:val="000000"/>
          <w:sz w:val="28"/>
          <w:szCs w:val="28"/>
        </w:rPr>
        <w:t xml:space="preserve"> </w:t>
      </w:r>
      <w:r w:rsidR="003F1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Федеральным Законом</w:t>
      </w:r>
      <w:r w:rsidR="003F170F" w:rsidRPr="003F170F">
        <w:rPr>
          <w:color w:val="000000"/>
          <w:sz w:val="28"/>
          <w:szCs w:val="28"/>
        </w:rPr>
        <w:t xml:space="preserve"> </w:t>
      </w:r>
      <w:r w:rsidR="003F170F">
        <w:rPr>
          <w:color w:val="000000"/>
          <w:sz w:val="28"/>
          <w:szCs w:val="28"/>
        </w:rPr>
        <w:t>от 02.03.2007 № 25-ФЗ</w:t>
      </w:r>
      <w:r>
        <w:rPr>
          <w:color w:val="000000"/>
          <w:sz w:val="28"/>
          <w:szCs w:val="28"/>
        </w:rPr>
        <w:t xml:space="preserve"> «О муниципальной</w:t>
      </w:r>
      <w:r w:rsidR="00F00006">
        <w:rPr>
          <w:color w:val="000000"/>
          <w:sz w:val="28"/>
          <w:szCs w:val="28"/>
        </w:rPr>
        <w:t xml:space="preserve"> службе в Российской Федерации»</w:t>
      </w:r>
      <w:r>
        <w:rPr>
          <w:color w:val="000000"/>
          <w:sz w:val="28"/>
          <w:szCs w:val="28"/>
        </w:rPr>
        <w:t>, Законом Карачаево-Черкесской Республики</w:t>
      </w:r>
      <w:r w:rsidR="00F00006" w:rsidRPr="00F00006">
        <w:rPr>
          <w:color w:val="000000"/>
          <w:sz w:val="28"/>
          <w:szCs w:val="28"/>
        </w:rPr>
        <w:t xml:space="preserve"> </w:t>
      </w:r>
      <w:r w:rsidR="00F00006">
        <w:rPr>
          <w:color w:val="000000"/>
          <w:sz w:val="28"/>
          <w:szCs w:val="28"/>
        </w:rPr>
        <w:t xml:space="preserve">от 15.11.2007 № 75-РЗ </w:t>
      </w:r>
      <w:r>
        <w:rPr>
          <w:color w:val="000000"/>
          <w:sz w:val="28"/>
          <w:szCs w:val="28"/>
        </w:rPr>
        <w:t xml:space="preserve">«О некоторых вопросах муниципальной службы в Карачаево-Черкесской Республике» </w:t>
      </w:r>
      <w:r w:rsidR="00F00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15.11.2007 </w:t>
      </w:r>
    </w:p>
    <w:p w:rsidR="005C3369" w:rsidRDefault="005C3369" w:rsidP="00BE19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E04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75-РЗ</w:t>
      </w:r>
      <w:r w:rsidR="00BE19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приведения в соответствие с действующим законодательством</w:t>
      </w:r>
      <w:r w:rsidR="00E044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Совет Зеленчукского </w:t>
      </w:r>
      <w:r w:rsidR="00DE129A">
        <w:rPr>
          <w:color w:val="000000"/>
          <w:sz w:val="28"/>
          <w:szCs w:val="28"/>
        </w:rPr>
        <w:t>сельского поселения</w:t>
      </w:r>
      <w:r w:rsidR="00E044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327706">
        <w:rPr>
          <w:color w:val="000000"/>
          <w:sz w:val="28"/>
          <w:szCs w:val="28"/>
        </w:rPr>
        <w:t>Зеленчукского</w:t>
      </w:r>
      <w:r w:rsidR="00E044B1">
        <w:rPr>
          <w:color w:val="000000"/>
          <w:sz w:val="28"/>
          <w:szCs w:val="28"/>
        </w:rPr>
        <w:t xml:space="preserve"> муниципального</w:t>
      </w:r>
      <w:r w:rsidR="00327706">
        <w:rPr>
          <w:color w:val="000000"/>
          <w:sz w:val="28"/>
          <w:szCs w:val="28"/>
        </w:rPr>
        <w:t xml:space="preserve"> района</w:t>
      </w:r>
      <w:r w:rsidR="00E044B1">
        <w:rPr>
          <w:color w:val="000000"/>
          <w:sz w:val="28"/>
          <w:szCs w:val="28"/>
        </w:rPr>
        <w:t xml:space="preserve">, </w:t>
      </w:r>
      <w:r w:rsidR="003277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Карачаево-Черкесской </w:t>
      </w:r>
      <w:r w:rsidR="00E044B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еспублики</w:t>
      </w:r>
      <w:r w:rsidR="00C02C53">
        <w:rPr>
          <w:color w:val="000000"/>
          <w:sz w:val="28"/>
          <w:szCs w:val="28"/>
        </w:rPr>
        <w:t xml:space="preserve">, </w:t>
      </w:r>
    </w:p>
    <w:p w:rsidR="005C3369" w:rsidRDefault="005C3369">
      <w:pPr>
        <w:jc w:val="both"/>
        <w:rPr>
          <w:color w:val="000000"/>
          <w:sz w:val="28"/>
          <w:szCs w:val="28"/>
        </w:rPr>
      </w:pPr>
    </w:p>
    <w:p w:rsidR="005C3369" w:rsidRDefault="005C33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5C3369" w:rsidRDefault="005C3369">
      <w:pPr>
        <w:pStyle w:val="21"/>
        <w:ind w:firstLine="0"/>
        <w:jc w:val="both"/>
        <w:rPr>
          <w:color w:val="000000"/>
          <w:szCs w:val="28"/>
        </w:rPr>
      </w:pPr>
    </w:p>
    <w:p w:rsidR="005C3369" w:rsidRDefault="005C33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84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Положение </w:t>
      </w:r>
      <w:r w:rsidR="00C02C53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денежном содержании муниципальных служащих органов местного самоуправления  Зеленчукского </w:t>
      </w:r>
      <w:r w:rsidR="00DE129A">
        <w:rPr>
          <w:color w:val="000000"/>
          <w:sz w:val="28"/>
          <w:szCs w:val="28"/>
        </w:rPr>
        <w:t>сельского поселения</w:t>
      </w:r>
      <w:r w:rsidR="00880806">
        <w:rPr>
          <w:color w:val="000000"/>
          <w:sz w:val="28"/>
          <w:szCs w:val="28"/>
        </w:rPr>
        <w:t xml:space="preserve">»  </w:t>
      </w:r>
      <w:r w:rsidR="00B444CF">
        <w:rPr>
          <w:color w:val="000000"/>
          <w:sz w:val="28"/>
          <w:szCs w:val="28"/>
        </w:rPr>
        <w:t>согласно п</w:t>
      </w:r>
      <w:r>
        <w:rPr>
          <w:color w:val="000000"/>
          <w:sz w:val="28"/>
          <w:szCs w:val="28"/>
        </w:rPr>
        <w:t>риложени</w:t>
      </w:r>
      <w:r w:rsidR="00B444CF">
        <w:rPr>
          <w:color w:val="000000"/>
          <w:sz w:val="28"/>
          <w:szCs w:val="28"/>
        </w:rPr>
        <w:t>ю</w:t>
      </w:r>
    </w:p>
    <w:p w:rsidR="001848ED" w:rsidRDefault="009F7705" w:rsidP="00AC4F6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="001848ED">
        <w:rPr>
          <w:color w:val="000000"/>
          <w:sz w:val="28"/>
          <w:szCs w:val="28"/>
        </w:rPr>
        <w:t>.</w:t>
      </w:r>
      <w:r w:rsidR="00AC4F6A">
        <w:rPr>
          <w:color w:val="000000"/>
          <w:sz w:val="28"/>
          <w:szCs w:val="28"/>
        </w:rPr>
        <w:t xml:space="preserve">  </w:t>
      </w:r>
      <w:r w:rsidR="001848ED">
        <w:rPr>
          <w:color w:val="000000"/>
          <w:sz w:val="28"/>
          <w:szCs w:val="28"/>
        </w:rPr>
        <w:t xml:space="preserve"> Решение  Совета </w:t>
      </w:r>
      <w:r w:rsidR="00AC4F6A">
        <w:rPr>
          <w:color w:val="000000"/>
          <w:sz w:val="28"/>
          <w:szCs w:val="28"/>
        </w:rPr>
        <w:t xml:space="preserve"> Зеленчукского сельского поселения,  Зеленчукского муниципального района,  Карачаево-Черкесской Республики </w:t>
      </w:r>
      <w:r w:rsidR="001848ED">
        <w:rPr>
          <w:color w:val="000000"/>
          <w:sz w:val="28"/>
          <w:szCs w:val="28"/>
        </w:rPr>
        <w:t xml:space="preserve">от </w:t>
      </w:r>
      <w:r w:rsidR="00AC4F6A">
        <w:rPr>
          <w:color w:val="000000"/>
          <w:sz w:val="28"/>
          <w:szCs w:val="28"/>
        </w:rPr>
        <w:t>01.12.2011 года № 41</w:t>
      </w:r>
      <w:r w:rsidR="00AE68C2">
        <w:rPr>
          <w:color w:val="000000"/>
          <w:sz w:val="28"/>
          <w:szCs w:val="28"/>
        </w:rPr>
        <w:t xml:space="preserve"> «О денежном содержании муниципальных служащих Зеленчукского сельского поселения Зеленчукского района Карачаево-Черкесской Республики»</w:t>
      </w:r>
    </w:p>
    <w:p w:rsidR="005C3369" w:rsidRDefault="00B07843">
      <w:pPr>
        <w:pStyle w:val="21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9F7705">
        <w:rPr>
          <w:color w:val="000000"/>
          <w:szCs w:val="28"/>
        </w:rPr>
        <w:t>ризнать утратившим силу</w:t>
      </w:r>
    </w:p>
    <w:p w:rsidR="008E4849" w:rsidRDefault="008E4849" w:rsidP="006A2D5A">
      <w:pPr>
        <w:tabs>
          <w:tab w:val="left" w:pos="84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6E3E36">
        <w:rPr>
          <w:color w:val="000000"/>
          <w:sz w:val="28"/>
          <w:szCs w:val="28"/>
        </w:rPr>
        <w:t xml:space="preserve"> </w:t>
      </w:r>
      <w:r w:rsidR="00972D59">
        <w:rPr>
          <w:color w:val="000000"/>
          <w:sz w:val="28"/>
          <w:szCs w:val="28"/>
        </w:rPr>
        <w:t xml:space="preserve"> </w:t>
      </w:r>
      <w:r w:rsidRPr="006E3E36">
        <w:rPr>
          <w:color w:val="000000"/>
          <w:sz w:val="28"/>
          <w:szCs w:val="28"/>
        </w:rPr>
        <w:t xml:space="preserve"> 3.   Решение</w:t>
      </w:r>
      <w:r w:rsidR="006E3E36">
        <w:rPr>
          <w:color w:val="000000"/>
          <w:sz w:val="28"/>
          <w:szCs w:val="28"/>
        </w:rPr>
        <w:t xml:space="preserve"> Совета Зеленчукского сельского поселения</w:t>
      </w:r>
      <w:r w:rsidRPr="006E3E36">
        <w:rPr>
          <w:color w:val="000000"/>
          <w:sz w:val="28"/>
          <w:szCs w:val="28"/>
        </w:rPr>
        <w:t xml:space="preserve"> </w:t>
      </w:r>
      <w:r w:rsidR="006E3E36">
        <w:rPr>
          <w:color w:val="000000"/>
          <w:sz w:val="28"/>
          <w:szCs w:val="28"/>
        </w:rPr>
        <w:t xml:space="preserve">«О внесении изменений в Решение  Совета Зеленчукского сельского поселения  от  </w:t>
      </w:r>
      <w:r w:rsidR="00B30488">
        <w:rPr>
          <w:color w:val="000000"/>
          <w:sz w:val="28"/>
          <w:szCs w:val="28"/>
        </w:rPr>
        <w:t>29.02.2012</w:t>
      </w:r>
      <w:r w:rsidR="006E3E36">
        <w:rPr>
          <w:color w:val="000000"/>
          <w:sz w:val="28"/>
          <w:szCs w:val="28"/>
        </w:rPr>
        <w:t xml:space="preserve">. № </w:t>
      </w:r>
      <w:r w:rsidR="00B30488">
        <w:rPr>
          <w:color w:val="000000"/>
          <w:sz w:val="28"/>
          <w:szCs w:val="28"/>
        </w:rPr>
        <w:t>55</w:t>
      </w:r>
      <w:r w:rsidR="006E3E36">
        <w:rPr>
          <w:color w:val="000000"/>
          <w:sz w:val="28"/>
          <w:szCs w:val="28"/>
        </w:rPr>
        <w:t xml:space="preserve"> «О денежном содержании муниципальных служащих Зеленчукского сельского поселения Зеленчукского района  Карачаево-Черкесской Республики» признать утратившим силу</w:t>
      </w:r>
    </w:p>
    <w:p w:rsidR="009F7705" w:rsidRDefault="00972D59" w:rsidP="009F77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="009F7705">
        <w:rPr>
          <w:color w:val="000000"/>
          <w:sz w:val="28"/>
          <w:szCs w:val="28"/>
        </w:rPr>
        <w:t>.  Настоящее решение вступает в силу со дня его обнародования и распространяется на правоотношения, возникшие с 01 апреля  2013 года.</w:t>
      </w:r>
    </w:p>
    <w:p w:rsidR="005C3369" w:rsidRDefault="005C3369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D7A79" w:rsidRDefault="009D7A79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5C3369" w:rsidRDefault="005C3369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Зеленчукского</w:t>
      </w:r>
    </w:p>
    <w:p w:rsidR="005C3369" w:rsidRDefault="00DE129A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     П.Д. Кочубеев</w:t>
      </w:r>
    </w:p>
    <w:p w:rsidR="00FA0D2F" w:rsidRDefault="00FA0D2F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A0D2F" w:rsidRDefault="00FA0D2F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FA0D2F" w:rsidRPr="00B0387E" w:rsidTr="00885308">
        <w:trPr>
          <w:trHeight w:val="993"/>
        </w:trPr>
        <w:tc>
          <w:tcPr>
            <w:tcW w:w="4076" w:type="dxa"/>
          </w:tcPr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Cs w:val="28"/>
              </w:rPr>
            </w:pPr>
            <w:r w:rsidRPr="00B0387E">
              <w:rPr>
                <w:bCs/>
                <w:color w:val="000000"/>
                <w:szCs w:val="28"/>
              </w:rPr>
              <w:t>Приложение</w:t>
            </w:r>
          </w:p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Cs w:val="28"/>
              </w:rPr>
            </w:pPr>
            <w:r w:rsidRPr="00B0387E">
              <w:rPr>
                <w:bCs/>
                <w:color w:val="000000"/>
                <w:szCs w:val="28"/>
              </w:rPr>
              <w:t>к решению Совета</w:t>
            </w:r>
          </w:p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Cs w:val="28"/>
              </w:rPr>
            </w:pPr>
            <w:proofErr w:type="spellStart"/>
            <w:r w:rsidRPr="00B0387E">
              <w:rPr>
                <w:bCs/>
                <w:color w:val="000000"/>
                <w:szCs w:val="28"/>
              </w:rPr>
              <w:t>Зеленчукского</w:t>
            </w:r>
            <w:proofErr w:type="spellEnd"/>
            <w:r w:rsidRPr="00B0387E">
              <w:rPr>
                <w:bCs/>
                <w:color w:val="000000"/>
                <w:szCs w:val="28"/>
              </w:rPr>
              <w:t xml:space="preserve"> сельского поселения</w:t>
            </w:r>
          </w:p>
          <w:p w:rsidR="00FA0D2F" w:rsidRPr="00B0387E" w:rsidRDefault="00B0387E" w:rsidP="00B0387E">
            <w:pPr>
              <w:tabs>
                <w:tab w:val="left" w:pos="6120"/>
              </w:tabs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09.</w:t>
            </w:r>
            <w:r w:rsidRPr="00B0387E">
              <w:rPr>
                <w:bCs/>
                <w:color w:val="000000"/>
                <w:szCs w:val="28"/>
              </w:rPr>
              <w:t>04</w:t>
            </w:r>
            <w:r w:rsidR="00FA0D2F" w:rsidRPr="00B0387E">
              <w:rPr>
                <w:bCs/>
                <w:color w:val="000000"/>
                <w:szCs w:val="28"/>
              </w:rPr>
              <w:t xml:space="preserve">.2013г.             № </w:t>
            </w:r>
            <w:r w:rsidR="00F66D0E">
              <w:rPr>
                <w:bCs/>
                <w:color w:val="000000"/>
                <w:szCs w:val="28"/>
              </w:rPr>
              <w:t>116</w:t>
            </w:r>
            <w:bookmarkStart w:id="0" w:name="_GoBack"/>
            <w:bookmarkEnd w:id="0"/>
          </w:p>
        </w:tc>
      </w:tr>
    </w:tbl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>ПОЛОЖЕНИЕ</w:t>
      </w:r>
    </w:p>
    <w:p w:rsidR="00FA0D2F" w:rsidRPr="00B0387E" w:rsidRDefault="00FA0D2F" w:rsidP="00FA0D2F">
      <w:pPr>
        <w:tabs>
          <w:tab w:val="left" w:pos="8460"/>
        </w:tabs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О денежном содержании муниципальных служащих органов местного самоуправления </w:t>
      </w:r>
    </w:p>
    <w:p w:rsidR="00FA0D2F" w:rsidRPr="00B0387E" w:rsidRDefault="00FA0D2F" w:rsidP="00FA0D2F">
      <w:pPr>
        <w:tabs>
          <w:tab w:val="left" w:pos="8460"/>
        </w:tabs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</w:t>
      </w:r>
      <w:proofErr w:type="spellStart"/>
      <w:r w:rsidRPr="00B0387E">
        <w:rPr>
          <w:b/>
          <w:color w:val="000000"/>
          <w:sz w:val="28"/>
          <w:szCs w:val="28"/>
        </w:rPr>
        <w:t>Зеленчукского</w:t>
      </w:r>
      <w:proofErr w:type="spellEnd"/>
      <w:r w:rsidRPr="00B0387E">
        <w:rPr>
          <w:b/>
          <w:color w:val="000000"/>
          <w:sz w:val="28"/>
          <w:szCs w:val="28"/>
        </w:rPr>
        <w:t xml:space="preserve">    сельского    поселения  </w:t>
      </w:r>
    </w:p>
    <w:p w:rsidR="00FA0D2F" w:rsidRPr="00B0387E" w:rsidRDefault="00FA0D2F" w:rsidP="00FA0D2F">
      <w:pPr>
        <w:tabs>
          <w:tab w:val="left" w:pos="8460"/>
        </w:tabs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>Глава 1.  ОБЩИЕ ПОЛОЖЕНИЯ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Статья 1. Настоящее Положение определяет размеры, условия назначения и порядок предоставления дополнительных выплат и видов поощрения лицам,  занимаемым должности муниципальной службы в органах местного самоуправления </w:t>
      </w:r>
      <w:proofErr w:type="spellStart"/>
      <w:r w:rsidRPr="00B0387E">
        <w:rPr>
          <w:color w:val="000000"/>
          <w:sz w:val="28"/>
          <w:szCs w:val="28"/>
        </w:rPr>
        <w:t>Зеленчукского</w:t>
      </w:r>
      <w:proofErr w:type="spellEnd"/>
      <w:r w:rsidRPr="00B0387E">
        <w:rPr>
          <w:color w:val="000000"/>
          <w:sz w:val="28"/>
          <w:szCs w:val="28"/>
        </w:rPr>
        <w:t xml:space="preserve"> сельского поселения (далее - муниципальные служащие), в целях повышения ответственности за качественное и своевременное выполнение своих обязанностей,  предусмотренных должностными регламентами,  соблюдение служебной дисциплины.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Статья 2.  </w:t>
      </w:r>
      <w:proofErr w:type="gramStart"/>
      <w:r w:rsidRPr="00B0387E">
        <w:rPr>
          <w:color w:val="000000"/>
          <w:sz w:val="28"/>
          <w:szCs w:val="28"/>
        </w:rPr>
        <w:t>В соответствии с пунктом 1 статьи 9 закона Карачаево-Черкесской Республики от 15.11.2007 № 75-РЗ «О некоторых вопросах муниципальной службы в Карачаево-Черкесской Республике»  оплата труда муниципальных служащих производится в виде денежного  содержания, 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  <w:proofErr w:type="gramEnd"/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>Глава 2. ДОЛЖНОСТНЫЕ ОКЛАДЫ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Статья 3. Размеры должностных окладов муниципальных служащих устанавливаются согласно приложению  1 к настоящему Положению.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Статья 4.  Данное приложение является основанием для составления штатного расписания администрации  </w:t>
      </w:r>
      <w:proofErr w:type="spellStart"/>
      <w:r w:rsidRPr="00B0387E">
        <w:rPr>
          <w:color w:val="000000"/>
          <w:sz w:val="28"/>
          <w:szCs w:val="28"/>
        </w:rPr>
        <w:t>Зеленчукского</w:t>
      </w:r>
      <w:proofErr w:type="spellEnd"/>
      <w:r w:rsidRPr="00B0387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0387E">
        <w:rPr>
          <w:color w:val="000000"/>
          <w:sz w:val="28"/>
          <w:szCs w:val="28"/>
        </w:rPr>
        <w:t>Зеленчукского</w:t>
      </w:r>
      <w:proofErr w:type="spellEnd"/>
      <w:r w:rsidRPr="00B0387E">
        <w:rPr>
          <w:color w:val="000000"/>
          <w:sz w:val="28"/>
          <w:szCs w:val="28"/>
        </w:rPr>
        <w:t xml:space="preserve"> района Карачаево-Черкесской республики (далее – органы местного самоуправления), утверждаемого главой администрации </w:t>
      </w:r>
      <w:proofErr w:type="spellStart"/>
      <w:r w:rsidRPr="00B0387E">
        <w:rPr>
          <w:color w:val="000000"/>
          <w:sz w:val="28"/>
          <w:szCs w:val="28"/>
        </w:rPr>
        <w:t>Зеленчукского</w:t>
      </w:r>
      <w:proofErr w:type="spellEnd"/>
      <w:r w:rsidRPr="00B0387E">
        <w:rPr>
          <w:color w:val="000000"/>
          <w:sz w:val="28"/>
          <w:szCs w:val="28"/>
        </w:rPr>
        <w:t xml:space="preserve"> сельского поселения.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>Глава 3. ДОПОЛНИТЕЛЬНЫ ВЫПЛАТЫ</w:t>
      </w:r>
    </w:p>
    <w:p w:rsidR="00FA0D2F" w:rsidRPr="00B0387E" w:rsidRDefault="00FA0D2F" w:rsidP="00FA0D2F">
      <w:pPr>
        <w:ind w:firstLine="708"/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 Статья 5.     Ежемесячная надбавка к должностному окладу    за выслугу лет на должностях </w:t>
      </w: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                       муниципальной службы.</w:t>
      </w:r>
    </w:p>
    <w:p w:rsidR="00FA0D2F" w:rsidRPr="00B0387E" w:rsidRDefault="00FA0D2F" w:rsidP="00FA0D2F">
      <w:pPr>
        <w:ind w:firstLine="708"/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1. Ежемесячная надбавка за выслугу лет к должностному окладу начисляется  в процентах от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lastRenderedPageBreak/>
        <w:t>2. Ежемесячная надбавка за выслугу лет к должностному окладу учитывается во всех случаях исчисления среднего заработка.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3. Ежемесячная надбавка за выслугу лет к должностному окладу выплачивается с момента возникновения права на назначение.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4.  </w:t>
      </w:r>
      <w:proofErr w:type="gramStart"/>
      <w:r w:rsidRPr="00B0387E">
        <w:rPr>
          <w:color w:val="000000"/>
          <w:sz w:val="28"/>
          <w:szCs w:val="28"/>
        </w:rPr>
        <w:t>В том случае, если у работника право,  на назначение или изменение размера ежемесячной надбавки за выслугу лет к должностному окладу,  наступило в период,  когда за работником сохраняется средний заработок  (при переподготовке или повышении квалификации с отрывом от работы в образовательном учреждении,  и т.п.),   ему устанавливается указанная надбавка  с  момента наступления этого права,  и производится соответствующий перерасчет среднего заработка.</w:t>
      </w:r>
      <w:proofErr w:type="gramEnd"/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5.  Размер ежемесячной надбавки к должностному окладу за выслугу лет устанавливается в соответствии с приложением  2  к настоящему Положению.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6. Назначение ежемесячной надбавки к должностному окладу за выслугу лет  производится на основании правового акта руководителя органа местного самоуправления.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7. При увольнении работника ежемесячная надбавка к должностному окладу  за выслугу лет  начисляется пропорционально отработанному времени и ее выплата производится при окончательном расчете.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8. Стаж работы для выплаты ежемесячной надбавки к должностному окладу  за выслугу лет  определяется  комиссией по исчислению стажа муниципальной службы администрации </w:t>
      </w:r>
      <w:proofErr w:type="spellStart"/>
      <w:r w:rsidRPr="00B0387E">
        <w:rPr>
          <w:color w:val="000000"/>
          <w:sz w:val="28"/>
          <w:szCs w:val="28"/>
        </w:rPr>
        <w:t>Зеленчукского</w:t>
      </w:r>
      <w:proofErr w:type="spellEnd"/>
      <w:r w:rsidRPr="00B0387E">
        <w:rPr>
          <w:color w:val="000000"/>
          <w:sz w:val="28"/>
          <w:szCs w:val="28"/>
        </w:rPr>
        <w:t xml:space="preserve"> сельского поселения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9. Документами для определения стажа муниципальной службы муниципальных служащих, дающего право на получение ежемесячной надбавки за выслугу лет, являются трудовая книжка, а также справки, подтверждающие наличие стажа работы (службы), дающего право на ежемесячную надбавку  к должностному окладу  за выслугу лет.</w:t>
      </w:r>
    </w:p>
    <w:p w:rsidR="00FA0D2F" w:rsidRPr="00B0387E" w:rsidRDefault="00FA0D2F" w:rsidP="00FA0D2F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 w:rsidRPr="00B0387E">
        <w:rPr>
          <w:color w:val="000000"/>
          <w:szCs w:val="28"/>
        </w:rPr>
        <w:t xml:space="preserve">10. Решение о назначении и выплате ежемесячной надбавки к должностному окладу за выслугу лет на муниципальной службе муниципальным служащим оформляется правовым актом администрации </w:t>
      </w:r>
      <w:proofErr w:type="spellStart"/>
      <w:r w:rsidRPr="00B0387E">
        <w:rPr>
          <w:color w:val="000000"/>
          <w:szCs w:val="28"/>
        </w:rPr>
        <w:t>Зеленчукского</w:t>
      </w:r>
      <w:proofErr w:type="spellEnd"/>
      <w:r w:rsidRPr="00B0387E">
        <w:rPr>
          <w:color w:val="000000"/>
          <w:szCs w:val="28"/>
        </w:rPr>
        <w:t xml:space="preserve"> сельского поселения на основании решения комиссии по исчислению стажа муниципальной службы администрации </w:t>
      </w:r>
      <w:proofErr w:type="spellStart"/>
      <w:r w:rsidRPr="00B0387E">
        <w:rPr>
          <w:color w:val="000000"/>
          <w:szCs w:val="28"/>
        </w:rPr>
        <w:t>Зеленчукского</w:t>
      </w:r>
      <w:proofErr w:type="spellEnd"/>
      <w:r w:rsidRPr="00B0387E">
        <w:rPr>
          <w:color w:val="000000"/>
          <w:szCs w:val="28"/>
        </w:rPr>
        <w:t xml:space="preserve"> сельского поселения </w:t>
      </w:r>
      <w:proofErr w:type="spellStart"/>
      <w:r w:rsidRPr="00B0387E">
        <w:rPr>
          <w:color w:val="000000"/>
          <w:szCs w:val="28"/>
        </w:rPr>
        <w:t>Зеленчукского</w:t>
      </w:r>
      <w:proofErr w:type="spellEnd"/>
      <w:r w:rsidRPr="00B0387E">
        <w:rPr>
          <w:color w:val="000000"/>
          <w:szCs w:val="28"/>
        </w:rPr>
        <w:t xml:space="preserve"> района Карачаево-Черкесской республики.</w:t>
      </w:r>
    </w:p>
    <w:p w:rsidR="00FA0D2F" w:rsidRPr="00B0387E" w:rsidRDefault="00FA0D2F" w:rsidP="00FA0D2F">
      <w:pPr>
        <w:rPr>
          <w:color w:val="000000"/>
          <w:sz w:val="28"/>
          <w:szCs w:val="28"/>
        </w:rPr>
      </w:pP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Статья 6.     Ежемесячная надбавка к должностному окладу   за особые условия </w:t>
      </w:r>
      <w:proofErr w:type="gramStart"/>
      <w:r w:rsidRPr="00B0387E">
        <w:rPr>
          <w:b/>
          <w:color w:val="000000"/>
          <w:sz w:val="28"/>
          <w:szCs w:val="28"/>
        </w:rPr>
        <w:t>муниципальной</w:t>
      </w:r>
      <w:proofErr w:type="gramEnd"/>
      <w:r w:rsidRPr="00B0387E">
        <w:rPr>
          <w:b/>
          <w:color w:val="000000"/>
          <w:sz w:val="28"/>
          <w:szCs w:val="28"/>
        </w:rPr>
        <w:t xml:space="preserve"> </w:t>
      </w: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                       службы.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1. Установление и выплата ежемесячной надбавки к должностному окладу за особые условия муниципальной службы муниципальным служащим производится в целях материального стимулирования труда сотрудников.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2.  Основными критериями для установления ежемесячной надбавки за особые условия муниципальной службы являются: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  высокая квалификация, компетентность, инициативность и профессиональное мастерство;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 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lastRenderedPageBreak/>
        <w:t>-     привлечение муниципальных служащих к выполнению непредвиденных,  и ответственных работ;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    высокая ответственность при исполнении своих должностных обязанностей;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   знание и применение средств оргтехники, передовых приемов и методов труда;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    достижение высокой результативности труда.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3. Размер ежемесячной надбавки к должностному окладу за особые условия муниципальной службы устанавливается согласно приложению 3 к настоящему Положению.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4. Ежемесячная надбавка за особые условия муниципальной службы включается в средний заработок при расчете оплаты отпусков, пособий по временной нетрудоспособности, а также в других случаях, предусмотренных действующим законодательством Российской Федерации.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5. Выплата ежемесячной надбавки к должностному окладу за особые условия муниципальной службы производится одновременно с выплатой заработной платы за истекший месяц.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6.  Сотрудникам,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 Сотрудникам, уволенным за нарушения трудовой дисциплины и правил внутреннего распорядка, ежемесячная надбавка за особые условия муниципальной службы не выплачивается.</w:t>
      </w:r>
    </w:p>
    <w:p w:rsidR="00FA0D2F" w:rsidRPr="00B0387E" w:rsidRDefault="00FA0D2F" w:rsidP="00FA0D2F">
      <w:pPr>
        <w:ind w:firstLine="708"/>
        <w:jc w:val="both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Статья  7.       Премии за выполнение особо  важных  и сложных    заданий</w:t>
      </w:r>
    </w:p>
    <w:p w:rsidR="00FA0D2F" w:rsidRPr="00B0387E" w:rsidRDefault="00FA0D2F" w:rsidP="00FA0D2F">
      <w:pPr>
        <w:jc w:val="center"/>
        <w:rPr>
          <w:color w:val="000000"/>
          <w:sz w:val="28"/>
          <w:szCs w:val="28"/>
        </w:rPr>
      </w:pPr>
    </w:p>
    <w:p w:rsidR="00FA0D2F" w:rsidRPr="00B0387E" w:rsidRDefault="00FA0D2F" w:rsidP="00FA0D2F">
      <w:pPr>
        <w:pStyle w:val="af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За выполнение особо важных и сложных заданий муниципальному  служащему выплачивается 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премия, которая не ограничивается максимальным размером.</w:t>
      </w:r>
    </w:p>
    <w:p w:rsidR="00FA0D2F" w:rsidRPr="00B0387E" w:rsidRDefault="00FA0D2F" w:rsidP="00FA0D2F">
      <w:pPr>
        <w:pStyle w:val="af"/>
        <w:numPr>
          <w:ilvl w:val="0"/>
          <w:numId w:val="4"/>
        </w:num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Премии выплачиваются за счет </w:t>
      </w:r>
      <w:proofErr w:type="gramStart"/>
      <w:r w:rsidRPr="00B0387E">
        <w:rPr>
          <w:color w:val="333333"/>
          <w:sz w:val="28"/>
          <w:szCs w:val="28"/>
          <w:lang w:eastAsia="ru-RU"/>
        </w:rPr>
        <w:t>экономии средств фонда оплаты труда  муниципальных служащих</w:t>
      </w:r>
      <w:proofErr w:type="gramEnd"/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         3. Муниципальным служащим могут быть выплачены следующие виды премий: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>1)    Ежемесячная премия по результатам работы за текущий расчетный месяц  -  в размере 50%  должностного оклада.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>2)    Премия по итогам работы за месяц, квартал, год, иной расчетный период (максимальным размером не ограничивается).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3)  К профессиональным, государственным, республиканским и </w:t>
      </w:r>
      <w:proofErr w:type="spellStart"/>
      <w:r w:rsidRPr="00B0387E">
        <w:rPr>
          <w:color w:val="333333"/>
          <w:sz w:val="28"/>
          <w:szCs w:val="28"/>
          <w:lang w:eastAsia="ru-RU"/>
        </w:rPr>
        <w:t>общерайонным</w:t>
      </w:r>
      <w:proofErr w:type="spellEnd"/>
      <w:r w:rsidRPr="00B0387E">
        <w:rPr>
          <w:color w:val="333333"/>
          <w:sz w:val="28"/>
          <w:szCs w:val="28"/>
          <w:lang w:eastAsia="ru-RU"/>
        </w:rPr>
        <w:t xml:space="preserve"> праздникам   (максимальным размером не ограничивается).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4)    В связи с юбилейными датами  (в размере двух  должностных окладов).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          4. Право премирования муниципальных служащих администрации </w:t>
      </w:r>
      <w:proofErr w:type="spellStart"/>
      <w:r w:rsidRPr="00B0387E">
        <w:rPr>
          <w:color w:val="333333"/>
          <w:sz w:val="28"/>
          <w:szCs w:val="28"/>
          <w:lang w:eastAsia="ru-RU"/>
        </w:rPr>
        <w:t>Зеленчукского</w:t>
      </w:r>
      <w:proofErr w:type="spellEnd"/>
      <w:r w:rsidRPr="00B0387E">
        <w:rPr>
          <w:color w:val="333333"/>
          <w:sz w:val="28"/>
          <w:szCs w:val="28"/>
          <w:lang w:eastAsia="ru-RU"/>
        </w:rPr>
        <w:t xml:space="preserve"> сельского поселения и руководителей структурных подразделений, установление размеров премий принадлежит главе администрации </w:t>
      </w:r>
      <w:proofErr w:type="spellStart"/>
      <w:r w:rsidRPr="00B0387E">
        <w:rPr>
          <w:color w:val="333333"/>
          <w:sz w:val="28"/>
          <w:szCs w:val="28"/>
          <w:lang w:eastAsia="ru-RU"/>
        </w:rPr>
        <w:t>Зеленчукского</w:t>
      </w:r>
      <w:proofErr w:type="spellEnd"/>
      <w:r w:rsidRPr="00B0387E">
        <w:rPr>
          <w:color w:val="333333"/>
          <w:sz w:val="28"/>
          <w:szCs w:val="28"/>
          <w:lang w:eastAsia="ru-RU"/>
        </w:rPr>
        <w:t xml:space="preserve"> сельского поселения.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       Премирование производится на основании распоряжения администрации </w:t>
      </w:r>
      <w:proofErr w:type="spellStart"/>
      <w:r w:rsidRPr="00B0387E">
        <w:rPr>
          <w:color w:val="333333"/>
          <w:sz w:val="28"/>
          <w:szCs w:val="28"/>
          <w:lang w:eastAsia="ru-RU"/>
        </w:rPr>
        <w:t>Зеленчукского</w:t>
      </w:r>
      <w:proofErr w:type="spellEnd"/>
      <w:r w:rsidRPr="00B0387E">
        <w:rPr>
          <w:color w:val="333333"/>
          <w:sz w:val="28"/>
          <w:szCs w:val="28"/>
          <w:lang w:eastAsia="ru-RU"/>
        </w:rPr>
        <w:t xml:space="preserve"> сельского поселения.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lastRenderedPageBreak/>
        <w:t xml:space="preserve">            5. Премирование муниципальных служащих структурных подразделений производится на основании приказа руководителя структурного подразделения в пределах сметных назначений на оплату труда.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          6.  Премированию не подлежат следующие категории муниципальных служащих: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>- работники, находящиеся в отпуске по уходу за ребенком;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>- сотрудники, проработавшие менее месяца;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- сотрудники из числа вновь </w:t>
      </w:r>
      <w:proofErr w:type="gramStart"/>
      <w:r w:rsidRPr="00B0387E">
        <w:rPr>
          <w:color w:val="333333"/>
          <w:sz w:val="28"/>
          <w:szCs w:val="28"/>
          <w:lang w:eastAsia="ru-RU"/>
        </w:rPr>
        <w:t>принятых</w:t>
      </w:r>
      <w:proofErr w:type="gramEnd"/>
      <w:r w:rsidRPr="00B0387E">
        <w:rPr>
          <w:color w:val="333333"/>
          <w:sz w:val="28"/>
          <w:szCs w:val="28"/>
          <w:lang w:eastAsia="ru-RU"/>
        </w:rPr>
        <w:t xml:space="preserve"> на работу  до окончания испытательного срока.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            7. Муниципальные служащие могут быть полностью или частично лишены премиальных выплат по следующим основаниям: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1)      За нарушение трудовой, исполнительской дисциплины некачественное и несвоевременное выполнение обязанностей, определенных должностной инструкцией, несоблюдение законов и иных нормативных правовых актов Российской Федерации, ненадлежащее исполнение постановлений и распоряжений  администрации </w:t>
      </w:r>
      <w:proofErr w:type="spellStart"/>
      <w:r w:rsidRPr="00B0387E">
        <w:rPr>
          <w:color w:val="333333"/>
          <w:sz w:val="28"/>
          <w:szCs w:val="28"/>
          <w:lang w:eastAsia="ru-RU"/>
        </w:rPr>
        <w:t>Зеленчукского</w:t>
      </w:r>
      <w:proofErr w:type="spellEnd"/>
      <w:r w:rsidRPr="00B0387E">
        <w:rPr>
          <w:color w:val="333333"/>
          <w:sz w:val="28"/>
          <w:szCs w:val="28"/>
          <w:lang w:eastAsia="ru-RU"/>
        </w:rPr>
        <w:t xml:space="preserve"> сельского поселения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>2)       При наличии дисциплинарного взыскания</w:t>
      </w: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  <w:r w:rsidRPr="00B0387E">
        <w:rPr>
          <w:color w:val="333333"/>
          <w:sz w:val="28"/>
          <w:szCs w:val="28"/>
          <w:lang w:eastAsia="ru-RU"/>
        </w:rPr>
        <w:t xml:space="preserve">              8.  Полное или частичное лишение премии производится за тот расчетный период для начисления премий, в котором имело место упущение или нарушение трудовой дисциплины.</w:t>
      </w:r>
    </w:p>
    <w:p w:rsidR="00FA0D2F" w:rsidRPr="00B0387E" w:rsidRDefault="00FA0D2F" w:rsidP="00FA0D2F">
      <w:pPr>
        <w:jc w:val="both"/>
        <w:rPr>
          <w:bCs/>
          <w:color w:val="000000"/>
          <w:sz w:val="28"/>
          <w:szCs w:val="28"/>
        </w:rPr>
      </w:pPr>
      <w:r w:rsidRPr="00B0387E">
        <w:rPr>
          <w:color w:val="333333"/>
          <w:sz w:val="28"/>
          <w:szCs w:val="28"/>
          <w:lang w:eastAsia="ru-RU"/>
        </w:rPr>
        <w:t xml:space="preserve">               9. Ос</w:t>
      </w:r>
      <w:r w:rsidRPr="00B0387E">
        <w:rPr>
          <w:bCs/>
          <w:color w:val="000000"/>
          <w:sz w:val="28"/>
          <w:szCs w:val="28"/>
        </w:rPr>
        <w:t>нованием для выплаты премии является правовой акт руководителя органа местного самоуправления.</w:t>
      </w: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 Статья 8.        Ежемесячное денежное поощрение муниципальных  служащих 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1.  Ежемесячное денежное поощрение 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2.  Размеры  ежемесячного денежного поощрения устанавливаются согласно приложению  4 к настоящему Положению. 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3.  </w:t>
      </w:r>
      <w:proofErr w:type="gramStart"/>
      <w:r w:rsidRPr="00B0387E">
        <w:rPr>
          <w:color w:val="000000"/>
          <w:sz w:val="28"/>
          <w:szCs w:val="28"/>
        </w:rPr>
        <w:t>Муниципальным служащим, отработавшим неполный месяц и уволенным в связи с призывом (поступлением) на военную службу,  переводом на другую муниципальную, государственную службу, поступлением в учебные заведения и (или) на курсы повышения квалификации с отрывом от работы, высвобождением в связи с окончанием срочного трудового договора, увольнением в связи с осуществлением мероприятий по сокращению численности или штата,  увольнением по собственному желанию, уходом на</w:t>
      </w:r>
      <w:proofErr w:type="gramEnd"/>
      <w:r w:rsidRPr="00B0387E">
        <w:rPr>
          <w:color w:val="000000"/>
          <w:sz w:val="28"/>
          <w:szCs w:val="28"/>
        </w:rPr>
        <w:t xml:space="preserve"> пенсию, переходом на выборную должность и другим уважительным причинам, выплата ежемесячного денежного поощрения производится за фактически отработанное в данном учетном периоде время.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4.  Выплата ежемесячного денежного поощрения  производится одновременно с выплатой заработной платы за истекший месяц.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lastRenderedPageBreak/>
        <w:t>5.   Снижение размера ежемесячного денежного поощрения  производится за совершение служащим следующих нарушений: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-неисполнение, ненадлежащее исполнение должностных обязанностей, установленных должностным регламентом;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-несоблюдение внутреннего трудового распорядка; 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-несоблюдение при исполнении должностных обязанностей прав и законных интересов граждан и организаций;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касающихся частной жизни и здоровья граждан или затрагивающих их честь и достоинство;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-наличие факта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-несообщение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6.  Снижение размера  ежемесячного денежного поощрения  производится за тот период, в котором было допущено нарушение. 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7.  Факт упущения в работе и нарушения трудовой дисциплины должен быть подтвержден докладной (служебной) запиской руководителя структурного подразделения или актом, составленным по факту нарушения, с приложением к записке или акту письменного объяснения служащего, допустившего нарушение.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8.  О снижении размера поощрения издается правовой акт главы администрации  </w:t>
      </w:r>
      <w:proofErr w:type="spellStart"/>
      <w:r w:rsidRPr="00B0387E">
        <w:rPr>
          <w:color w:val="000000"/>
          <w:sz w:val="28"/>
          <w:szCs w:val="28"/>
        </w:rPr>
        <w:t>Зеленчукского</w:t>
      </w:r>
      <w:proofErr w:type="spellEnd"/>
      <w:r w:rsidRPr="00B0387E">
        <w:rPr>
          <w:color w:val="000000"/>
          <w:sz w:val="28"/>
          <w:szCs w:val="28"/>
        </w:rPr>
        <w:t xml:space="preserve"> сельского поселения.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 </w:t>
      </w: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Статья 9.    Ежемесячная процентная надбавка к  должностному  окладу за работу со сведениями, </w:t>
      </w: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                      составляющими  государственную тайну. </w:t>
      </w: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1.   Ежемесячная процентная надбавка к должностному окладу за работу со сведениями, составляющими государственную тайну (далее – надбавка за секретность), устанавливается муниципальным служащим, допущенным к работе со сведениями, составляющими государственную тайну, и имеющим оформленный в установленном порядке допуск.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2.  Надбавка за секретность устанавливается правовым актом руководителя органа местного самоуправления индивидуально каждому муниципальному служащему в соответствии с законодательством Российской Федерации.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Статья 10.   Единовременная выплата  при предоставлении   ежегодного  оплачиваемого отпуска 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pStyle w:val="af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lastRenderedPageBreak/>
        <w:t xml:space="preserve">При предоставлении муниципальному служащему ежегодного  оплачиваемого отпуска один раз </w:t>
      </w:r>
      <w:proofErr w:type="gramStart"/>
      <w:r w:rsidRPr="00B0387E">
        <w:rPr>
          <w:color w:val="000000"/>
          <w:sz w:val="28"/>
          <w:szCs w:val="28"/>
        </w:rPr>
        <w:t>в</w:t>
      </w:r>
      <w:proofErr w:type="gramEnd"/>
      <w:r w:rsidRPr="00B0387E">
        <w:rPr>
          <w:color w:val="000000"/>
          <w:sz w:val="28"/>
          <w:szCs w:val="28"/>
        </w:rPr>
        <w:t xml:space="preserve"> 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год производится единовременная выплата в размере </w:t>
      </w:r>
      <w:r w:rsidRPr="00B0387E">
        <w:rPr>
          <w:b/>
          <w:color w:val="000000"/>
          <w:sz w:val="28"/>
          <w:szCs w:val="28"/>
        </w:rPr>
        <w:t>одного должностного оклада</w:t>
      </w:r>
      <w:r w:rsidRPr="00B0387E">
        <w:rPr>
          <w:color w:val="000000"/>
          <w:sz w:val="28"/>
          <w:szCs w:val="28"/>
        </w:rPr>
        <w:t>.</w:t>
      </w:r>
    </w:p>
    <w:p w:rsidR="00FA0D2F" w:rsidRPr="00B0387E" w:rsidRDefault="00FA0D2F" w:rsidP="00FA0D2F">
      <w:pPr>
        <w:pStyle w:val="af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 При разделении очередного отпуска в установленном порядке на две части,  </w:t>
      </w:r>
      <w:proofErr w:type="gramStart"/>
      <w:r w:rsidRPr="00B0387E">
        <w:rPr>
          <w:color w:val="000000"/>
          <w:sz w:val="28"/>
          <w:szCs w:val="28"/>
        </w:rPr>
        <w:t>единовременная</w:t>
      </w:r>
      <w:proofErr w:type="gramEnd"/>
      <w:r w:rsidRPr="00B0387E">
        <w:rPr>
          <w:color w:val="000000"/>
          <w:sz w:val="28"/>
          <w:szCs w:val="28"/>
        </w:rPr>
        <w:t xml:space="preserve"> 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выплата производится однократно в любой из двух периодов ухода в отпуск, о чем указывается правовом акте администрации о предоставлении отпуска (на основании заявления муниципального служащего). </w:t>
      </w:r>
    </w:p>
    <w:p w:rsidR="00FA0D2F" w:rsidRPr="00B0387E" w:rsidRDefault="00FA0D2F" w:rsidP="00FA0D2F">
      <w:pPr>
        <w:ind w:left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3.     Единовременная выплата производится на основании заявления муниципального служащего </w:t>
      </w:r>
      <w:proofErr w:type="gramStart"/>
      <w:r w:rsidRPr="00B0387E">
        <w:rPr>
          <w:color w:val="000000"/>
          <w:sz w:val="28"/>
          <w:szCs w:val="28"/>
        </w:rPr>
        <w:t>по</w:t>
      </w:r>
      <w:proofErr w:type="gramEnd"/>
      <w:r w:rsidRPr="00B0387E">
        <w:rPr>
          <w:color w:val="000000"/>
          <w:sz w:val="28"/>
          <w:szCs w:val="28"/>
        </w:rPr>
        <w:t xml:space="preserve"> </w:t>
      </w: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распоряжению руководителя органа местного самоуправления одновременно с оплатой очередного трудового отпуска.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Статья 11. Материальная помощь муниципальным служащим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jc w:val="both"/>
        <w:rPr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ab/>
      </w:r>
      <w:r w:rsidRPr="00B0387E">
        <w:rPr>
          <w:color w:val="000000"/>
          <w:sz w:val="28"/>
          <w:szCs w:val="28"/>
        </w:rPr>
        <w:t xml:space="preserve">1. При предоставлении ежегодного оплачиваемого отпуска муниципальному служащему выплачивается материальная помощь в размере </w:t>
      </w:r>
      <w:r w:rsidRPr="00B0387E">
        <w:rPr>
          <w:b/>
          <w:color w:val="000000"/>
          <w:sz w:val="28"/>
          <w:szCs w:val="28"/>
        </w:rPr>
        <w:t>двух должностных окладов</w:t>
      </w:r>
      <w:r w:rsidRPr="00B0387E">
        <w:rPr>
          <w:color w:val="000000"/>
          <w:sz w:val="28"/>
          <w:szCs w:val="28"/>
        </w:rPr>
        <w:t xml:space="preserve">. 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2.  Оказание материальной помощи осуществляется из бюджетных средств, утвержденных на эти цели в составе фонда оплаты труда.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3.  Основанием для оказания материальной помощи является заявление муниципального служащего и правовой акт руководителя органа местного самоуправления.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>4.  Материальная помощь включается в средний заработок при назначении пенсий, а также в других случаях, предусмотренных действующим законодательством Российской Федерации.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B0387E">
        <w:rPr>
          <w:b/>
          <w:sz w:val="28"/>
          <w:szCs w:val="28"/>
        </w:rPr>
        <w:t xml:space="preserve">           Статья 12.  Единовременная ежегодная выплата компенсации на  лечение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1. Выплата ежегодной компенсации на лечение муниципальным служащим, производится в размере двух должностных окладов за календарный год (с 1 января по 31 декабря), за фактически отработанное время.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 xml:space="preserve"> Не использованная в текущем календарном году ежегодная компенсация на лечение на последующие годы не переносится.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2.  Правом на получение ежегодной компенсации на лечение пользуются муниципальные служащие, отработавшие не менее шести месяцев со дня принятия на должность, в том числе на должностях муниципальных служащих, находящихся в отпуске по уходу за ребенком в возрасте до трех лет. Выплата ежегодной компенсации на лечение может быть произведена при уходе муниципального служащего, в ежегодный оплачиваемый или дополнительный отпуск либо в другое удобное для муниципального служащего, время календарного года.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 xml:space="preserve">  3.  Размер ежегодной компенсации на лечение муниципальным служащим, работающим на условиях неполного рабочего дня, неполной рабочей недели, исчисляется за фактически отработанное время.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lastRenderedPageBreak/>
        <w:t xml:space="preserve">   4.    </w:t>
      </w:r>
      <w:proofErr w:type="gramStart"/>
      <w:r w:rsidRPr="00B0387E">
        <w:rPr>
          <w:sz w:val="28"/>
          <w:szCs w:val="28"/>
        </w:rPr>
        <w:t>Муниципальным служащим,  проработавшим неполный период, в том числе продолжительностью менее шести месяцев, принятый в качестве расчетного для выплаты ежегодной компенсации на лечение, в связи с призывом на службу в Вооруженные Силы, переводом на другую работу в органах местного самоуправления,  окончанием срочного трудового договора, если срочный договор заключался на период более шести месяцев, сокращением численности или штата, уходом на пенсию,  а</w:t>
      </w:r>
      <w:proofErr w:type="gramEnd"/>
      <w:r w:rsidRPr="00B0387E">
        <w:rPr>
          <w:sz w:val="28"/>
          <w:szCs w:val="28"/>
        </w:rPr>
        <w:t xml:space="preserve"> также лицам, поступившим на муниципальную службу в расчетный период, выплата ежегодной компенсации на лечение производится пропорционально полным отработанным месяцам в текущем календарном году (с 1 января до дня увольнения или с начала исполнения трудовых обязанностей до окончания календарного года).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В случае</w:t>
      </w:r>
      <w:proofErr w:type="gramStart"/>
      <w:r w:rsidRPr="00B0387E">
        <w:rPr>
          <w:sz w:val="28"/>
          <w:szCs w:val="28"/>
        </w:rPr>
        <w:t>,</w:t>
      </w:r>
      <w:proofErr w:type="gramEnd"/>
      <w:r w:rsidRPr="00B0387E">
        <w:rPr>
          <w:sz w:val="28"/>
          <w:szCs w:val="28"/>
        </w:rPr>
        <w:t xml:space="preserve"> если на момент увольнения муниципального служащего, ежегодная компенсация на лечение уже была выплачена, часть компенсации, приходящаяся на не отработанное до конца года время, удерживается. </w:t>
      </w:r>
      <w:proofErr w:type="gramStart"/>
      <w:r w:rsidRPr="00B0387E">
        <w:rPr>
          <w:sz w:val="28"/>
          <w:szCs w:val="28"/>
        </w:rPr>
        <w:t xml:space="preserve">Удержание не производится, если муниципальный служащий или лицо, замещающее муниципальную должность, увольняется по основаниям, предусмотренным </w:t>
      </w:r>
      <w:hyperlink r:id="rId7" w:history="1">
        <w:r w:rsidRPr="00B0387E">
          <w:rPr>
            <w:rStyle w:val="af0"/>
            <w:sz w:val="28"/>
            <w:szCs w:val="28"/>
          </w:rPr>
          <w:t>пунктом 8 части первой статьи 77</w:t>
        </w:r>
      </w:hyperlink>
      <w:r w:rsidRPr="00B0387E">
        <w:rPr>
          <w:sz w:val="28"/>
          <w:szCs w:val="28"/>
        </w:rPr>
        <w:t xml:space="preserve"> или </w:t>
      </w:r>
      <w:hyperlink r:id="rId8" w:history="1">
        <w:r w:rsidRPr="00B0387E">
          <w:rPr>
            <w:rStyle w:val="af0"/>
            <w:sz w:val="28"/>
            <w:szCs w:val="28"/>
          </w:rPr>
          <w:t>пунктами 1</w:t>
        </w:r>
      </w:hyperlink>
      <w:r w:rsidRPr="00B0387E">
        <w:rPr>
          <w:sz w:val="28"/>
          <w:szCs w:val="28"/>
        </w:rPr>
        <w:t xml:space="preserve">, </w:t>
      </w:r>
      <w:hyperlink r:id="rId9" w:history="1">
        <w:r w:rsidRPr="00B0387E">
          <w:rPr>
            <w:rStyle w:val="af0"/>
            <w:sz w:val="28"/>
            <w:szCs w:val="28"/>
          </w:rPr>
          <w:t>2 части первой статьи 81</w:t>
        </w:r>
      </w:hyperlink>
      <w:r w:rsidRPr="00B0387E">
        <w:rPr>
          <w:sz w:val="28"/>
          <w:szCs w:val="28"/>
        </w:rPr>
        <w:t xml:space="preserve">, </w:t>
      </w:r>
      <w:hyperlink r:id="rId10" w:history="1">
        <w:r w:rsidRPr="00B0387E">
          <w:rPr>
            <w:rStyle w:val="af0"/>
            <w:sz w:val="28"/>
            <w:szCs w:val="28"/>
          </w:rPr>
          <w:t>пунктами 1</w:t>
        </w:r>
      </w:hyperlink>
      <w:r w:rsidRPr="00B0387E">
        <w:rPr>
          <w:sz w:val="28"/>
          <w:szCs w:val="28"/>
        </w:rPr>
        <w:t xml:space="preserve">, </w:t>
      </w:r>
      <w:hyperlink r:id="rId11" w:history="1">
        <w:r w:rsidRPr="00B0387E">
          <w:rPr>
            <w:rStyle w:val="af0"/>
            <w:sz w:val="28"/>
            <w:szCs w:val="28"/>
          </w:rPr>
          <w:t>2</w:t>
        </w:r>
      </w:hyperlink>
      <w:r w:rsidRPr="00B0387E">
        <w:rPr>
          <w:sz w:val="28"/>
          <w:szCs w:val="28"/>
        </w:rPr>
        <w:t xml:space="preserve">, </w:t>
      </w:r>
      <w:hyperlink r:id="rId12" w:history="1">
        <w:r w:rsidRPr="00B0387E">
          <w:rPr>
            <w:rStyle w:val="af0"/>
            <w:sz w:val="28"/>
            <w:szCs w:val="28"/>
          </w:rPr>
          <w:t>5</w:t>
        </w:r>
      </w:hyperlink>
      <w:r w:rsidRPr="00B0387E">
        <w:rPr>
          <w:sz w:val="28"/>
          <w:szCs w:val="28"/>
        </w:rPr>
        <w:t xml:space="preserve">, </w:t>
      </w:r>
      <w:hyperlink r:id="rId13" w:history="1">
        <w:r w:rsidRPr="00B0387E">
          <w:rPr>
            <w:rStyle w:val="af0"/>
            <w:sz w:val="28"/>
            <w:szCs w:val="28"/>
          </w:rPr>
          <w:t>6</w:t>
        </w:r>
      </w:hyperlink>
      <w:r w:rsidRPr="00B0387E">
        <w:rPr>
          <w:sz w:val="28"/>
          <w:szCs w:val="28"/>
        </w:rPr>
        <w:t xml:space="preserve"> и </w:t>
      </w:r>
      <w:hyperlink r:id="rId14" w:history="1">
        <w:r w:rsidRPr="00B0387E">
          <w:rPr>
            <w:rStyle w:val="af0"/>
            <w:sz w:val="28"/>
            <w:szCs w:val="28"/>
          </w:rPr>
          <w:t>7 статьи 83</w:t>
        </w:r>
      </w:hyperlink>
      <w:r w:rsidRPr="00B0387E">
        <w:rPr>
          <w:sz w:val="28"/>
          <w:szCs w:val="28"/>
        </w:rPr>
        <w:t xml:space="preserve"> Трудового кодекса Российской Федерации или  </w:t>
      </w:r>
      <w:hyperlink r:id="rId15" w:history="1">
        <w:r w:rsidRPr="00B0387E">
          <w:rPr>
            <w:rStyle w:val="af0"/>
            <w:sz w:val="28"/>
            <w:szCs w:val="28"/>
          </w:rPr>
          <w:t>подпунктами 1</w:t>
        </w:r>
      </w:hyperlink>
      <w:r w:rsidRPr="00B0387E">
        <w:rPr>
          <w:sz w:val="28"/>
          <w:szCs w:val="28"/>
        </w:rPr>
        <w:t>,</w:t>
      </w:r>
      <w:hyperlink r:id="rId16" w:history="1">
        <w:r w:rsidRPr="00B0387E">
          <w:rPr>
            <w:rStyle w:val="af0"/>
            <w:sz w:val="28"/>
            <w:szCs w:val="28"/>
          </w:rPr>
          <w:t>10  пункта 6 статьи 36</w:t>
        </w:r>
      </w:hyperlink>
      <w:r w:rsidRPr="00B0387E">
        <w:rPr>
          <w:sz w:val="28"/>
          <w:szCs w:val="28"/>
        </w:rPr>
        <w:t xml:space="preserve"> Федерального закона Российской Федерации от 06.10.2003 № 131-ФЗ «Об общих принципах</w:t>
      </w:r>
      <w:proofErr w:type="gramEnd"/>
      <w:r w:rsidRPr="00B0387E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 xml:space="preserve"> 5. В период работы, дающий право на ежегодную компенсацию на лечение, включаются периоды: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а) ежегодных оплачиваемых отпусков;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б) временной нетрудоспособности;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в) служебных командировок;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г) дополнительных отпусков, связанных с обучением, при условии сохранения среднего заработка;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д) другие периоды, когда за временно отсутствующим муниципальным служащим или лицом, замещающим муниципальную должность, сохраняется заработная плата.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 xml:space="preserve"> 6. Права на ежегодную компенсацию на лечение не имеют: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а)  муниципальные служащие, работающие по совместительству;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б) муниципальные служащие, в период предоставления отпусков без сохранения заработной платы на длительное время (более 60 календарных дней в году);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>в) муниципальные служащие, находящиеся в отпуске по уходу за ребенком в возрасте до трех лет;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 xml:space="preserve"> 7. Основанием для выплаты муниципальному служащему ежегодной компенсации на лечение является письменное распоряжение администрации </w:t>
      </w:r>
      <w:proofErr w:type="spellStart"/>
      <w:r w:rsidRPr="00B0387E">
        <w:rPr>
          <w:sz w:val="28"/>
          <w:szCs w:val="28"/>
        </w:rPr>
        <w:t>Зеленчукского</w:t>
      </w:r>
      <w:proofErr w:type="spellEnd"/>
      <w:r w:rsidRPr="00B0387E">
        <w:rPr>
          <w:sz w:val="28"/>
          <w:szCs w:val="28"/>
        </w:rPr>
        <w:t xml:space="preserve"> сельского поселения на основании заявления муниципального служащего с просьбой о выплате ежегодной компенсации. </w:t>
      </w:r>
    </w:p>
    <w:p w:rsidR="00FA0D2F" w:rsidRPr="00B0387E" w:rsidRDefault="00FA0D2F" w:rsidP="00FA0D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0387E">
        <w:rPr>
          <w:sz w:val="28"/>
          <w:szCs w:val="28"/>
        </w:rPr>
        <w:t xml:space="preserve"> 8. При формировании и утверждении фонда оплаты труда средства для данной выплаты предусматриваются в размере двух должностных окладов в год.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b/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lastRenderedPageBreak/>
        <w:t xml:space="preserve">   </w:t>
      </w:r>
      <w:r w:rsidRPr="00B0387E">
        <w:rPr>
          <w:b/>
          <w:color w:val="000000"/>
          <w:sz w:val="28"/>
          <w:szCs w:val="28"/>
        </w:rPr>
        <w:t xml:space="preserve"> Глава 4.  Иные дополнительные и стимулирующие выплаты</w:t>
      </w:r>
    </w:p>
    <w:p w:rsidR="00FA0D2F" w:rsidRPr="00B0387E" w:rsidRDefault="00FA0D2F" w:rsidP="00FA0D2F">
      <w:pPr>
        <w:ind w:firstLine="708"/>
        <w:jc w:val="both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                     муниципальным служащим</w:t>
      </w:r>
    </w:p>
    <w:p w:rsidR="00FA0D2F" w:rsidRPr="00B0387E" w:rsidRDefault="00FA0D2F" w:rsidP="00FA0D2F">
      <w:pPr>
        <w:ind w:firstLine="708"/>
        <w:jc w:val="both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jc w:val="both"/>
        <w:rPr>
          <w:color w:val="333333"/>
          <w:sz w:val="28"/>
          <w:szCs w:val="28"/>
          <w:lang w:eastAsia="ru-RU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    Статья 13. Муниципальным служащим выплачиваются  иные дополнительные и стимулирующие выплаты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  <w:r w:rsidRPr="00B0387E">
        <w:rPr>
          <w:color w:val="000000"/>
          <w:sz w:val="28"/>
          <w:szCs w:val="28"/>
        </w:rPr>
        <w:t xml:space="preserve">    Статья  14.  Порядок и условия выплаты иных дополнительных и стимулирующих  выплат определяется положением, которое утверждается главою администрации сельского поселения</w:t>
      </w: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firstLine="708"/>
        <w:jc w:val="both"/>
        <w:rPr>
          <w:color w:val="000000"/>
          <w:sz w:val="28"/>
          <w:szCs w:val="28"/>
        </w:rPr>
      </w:pPr>
    </w:p>
    <w:p w:rsidR="00FA0D2F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P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FA0D2F" w:rsidRPr="00B0387E" w:rsidTr="00885308">
        <w:trPr>
          <w:trHeight w:val="993"/>
        </w:trPr>
        <w:tc>
          <w:tcPr>
            <w:tcW w:w="4076" w:type="dxa"/>
          </w:tcPr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2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lastRenderedPageBreak/>
              <w:t>Приложение  1</w:t>
            </w:r>
          </w:p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t xml:space="preserve">к  Положению «О денежном содержании муниципальных служащих органов местного самоуправления  </w:t>
            </w:r>
            <w:proofErr w:type="spellStart"/>
            <w:r w:rsidRPr="00B0387E">
              <w:rPr>
                <w:bCs/>
                <w:color w:val="000000"/>
                <w:sz w:val="22"/>
                <w:szCs w:val="28"/>
              </w:rPr>
              <w:t>Зеленчукского</w:t>
            </w:r>
            <w:proofErr w:type="spellEnd"/>
            <w:r w:rsidRPr="00B0387E">
              <w:rPr>
                <w:bCs/>
                <w:color w:val="000000"/>
                <w:sz w:val="22"/>
                <w:szCs w:val="28"/>
              </w:rPr>
              <w:t xml:space="preserve"> сельского поселения»</w:t>
            </w:r>
          </w:p>
        </w:tc>
      </w:tr>
    </w:tbl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ind w:left="6372" w:right="-441"/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>РАЗМЕРЫ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должностных окладов муниципальных служащих </w:t>
      </w:r>
    </w:p>
    <w:p w:rsidR="00FA0D2F" w:rsidRPr="00B0387E" w:rsidRDefault="00FA0D2F" w:rsidP="00FA0D2F">
      <w:pPr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Pr="00B0387E">
        <w:rPr>
          <w:b/>
          <w:color w:val="000000"/>
          <w:sz w:val="28"/>
          <w:szCs w:val="28"/>
        </w:rPr>
        <w:t>Зеленчукского</w:t>
      </w:r>
      <w:proofErr w:type="spellEnd"/>
      <w:r w:rsidRPr="00B0387E">
        <w:rPr>
          <w:b/>
          <w:color w:val="000000"/>
          <w:sz w:val="28"/>
          <w:szCs w:val="28"/>
        </w:rPr>
        <w:t xml:space="preserve"> сельского поселения, </w:t>
      </w:r>
      <w:proofErr w:type="spellStart"/>
      <w:r w:rsidRPr="00B0387E">
        <w:rPr>
          <w:b/>
          <w:color w:val="000000"/>
          <w:sz w:val="28"/>
          <w:szCs w:val="28"/>
        </w:rPr>
        <w:t>Зеленчукского</w:t>
      </w:r>
      <w:proofErr w:type="spellEnd"/>
      <w:r w:rsidRPr="00B0387E">
        <w:rPr>
          <w:b/>
          <w:color w:val="000000"/>
          <w:sz w:val="28"/>
          <w:szCs w:val="28"/>
        </w:rPr>
        <w:t xml:space="preserve"> муниципального  района,   Карачаево-Черкесской Республики</w:t>
      </w:r>
    </w:p>
    <w:p w:rsidR="00FA0D2F" w:rsidRPr="00B0387E" w:rsidRDefault="00FA0D2F" w:rsidP="00FA0D2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9"/>
        <w:gridCol w:w="7411"/>
        <w:gridCol w:w="1696"/>
      </w:tblGrid>
      <w:tr w:rsidR="00FA0D2F" w:rsidRPr="00B0387E" w:rsidTr="00885308">
        <w:trPr>
          <w:trHeight w:hRule="exact" w:val="8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ind w:left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58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ind w:left="58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b/>
                <w:bCs/>
                <w:color w:val="000000"/>
                <w:spacing w:val="-2"/>
                <w:sz w:val="28"/>
                <w:szCs w:val="28"/>
              </w:rPr>
              <w:t>Наименование должностей</w:t>
            </w:r>
          </w:p>
          <w:p w:rsidR="00FA0D2F" w:rsidRPr="00B0387E" w:rsidRDefault="00FA0D2F" w:rsidP="00885308">
            <w:pPr>
              <w:shd w:val="clear" w:color="auto" w:fill="FFFFFF"/>
              <w:ind w:left="5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35" w:lineRule="exact"/>
              <w:ind w:right="1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 xml:space="preserve">Должностной </w:t>
            </w:r>
            <w:r w:rsidRPr="00B0387E">
              <w:rPr>
                <w:b/>
                <w:color w:val="000000"/>
                <w:spacing w:val="-2"/>
                <w:sz w:val="28"/>
                <w:szCs w:val="28"/>
              </w:rPr>
              <w:t>оклад</w:t>
            </w:r>
          </w:p>
          <w:p w:rsidR="00FA0D2F" w:rsidRPr="00B0387E" w:rsidRDefault="00FA0D2F" w:rsidP="00885308">
            <w:pPr>
              <w:shd w:val="clear" w:color="auto" w:fill="FFFFFF"/>
              <w:spacing w:line="235" w:lineRule="exact"/>
              <w:ind w:right="1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2"/>
                <w:sz w:val="28"/>
                <w:szCs w:val="28"/>
              </w:rPr>
              <w:t>(в рублях)</w:t>
            </w:r>
          </w:p>
        </w:tc>
      </w:tr>
      <w:tr w:rsidR="00FA0D2F" w:rsidRPr="00B0387E" w:rsidTr="00885308">
        <w:trPr>
          <w:trHeight w:hRule="exact" w:val="624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58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pacing w:line="235" w:lineRule="exact"/>
              <w:ind w:right="19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0387E">
              <w:rPr>
                <w:color w:val="000000"/>
                <w:sz w:val="28"/>
                <w:szCs w:val="28"/>
                <w:u w:val="single"/>
              </w:rPr>
              <w:t>Высшая группа должностей</w:t>
            </w:r>
          </w:p>
        </w:tc>
      </w:tr>
      <w:tr w:rsidR="00FA0D2F" w:rsidRPr="00B0387E" w:rsidTr="00885308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4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Глава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6773-00</w:t>
            </w:r>
          </w:p>
        </w:tc>
      </w:tr>
      <w:tr w:rsidR="00FA0D2F" w:rsidRPr="00B0387E" w:rsidTr="00885308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6611-00</w:t>
            </w:r>
          </w:p>
        </w:tc>
      </w:tr>
      <w:tr w:rsidR="00FA0D2F" w:rsidRPr="00B0387E" w:rsidTr="00885308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6444-00</w:t>
            </w:r>
          </w:p>
        </w:tc>
      </w:tr>
      <w:tr w:rsidR="00FA0D2F" w:rsidRPr="00B0387E" w:rsidTr="00885308">
        <w:trPr>
          <w:trHeight w:hRule="exact" w:val="62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2520"/>
              <w:rPr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ind w:left="2520"/>
              <w:rPr>
                <w:color w:val="000000"/>
                <w:spacing w:val="-2"/>
                <w:sz w:val="28"/>
                <w:szCs w:val="28"/>
                <w:u w:val="single"/>
              </w:rPr>
            </w:pPr>
            <w:r w:rsidRPr="00B0387E">
              <w:rPr>
                <w:color w:val="000000"/>
                <w:spacing w:val="-2"/>
                <w:sz w:val="28"/>
                <w:szCs w:val="28"/>
                <w:u w:val="single"/>
              </w:rPr>
              <w:t>Главная группа должностей</w:t>
            </w:r>
          </w:p>
          <w:p w:rsidR="00FA0D2F" w:rsidRPr="00B0387E" w:rsidRDefault="00FA0D2F" w:rsidP="00885308">
            <w:pPr>
              <w:shd w:val="clear" w:color="auto" w:fill="FFFFFF"/>
              <w:ind w:left="252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A0D2F" w:rsidRPr="00B0387E" w:rsidTr="00885308">
        <w:trPr>
          <w:trHeight w:hRule="exact" w:val="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B0387E">
              <w:rPr>
                <w:color w:val="000000"/>
                <w:spacing w:val="2"/>
                <w:sz w:val="28"/>
                <w:szCs w:val="28"/>
              </w:rPr>
              <w:t>Начальник отдела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5529-00</w:t>
            </w:r>
          </w:p>
        </w:tc>
      </w:tr>
      <w:tr w:rsidR="00FA0D2F" w:rsidRPr="00B0387E" w:rsidTr="00885308">
        <w:trPr>
          <w:trHeight w:hRule="exact" w:val="3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B0387E">
              <w:rPr>
                <w:color w:val="000000"/>
                <w:spacing w:val="-1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4749-00</w:t>
            </w:r>
          </w:p>
        </w:tc>
      </w:tr>
      <w:tr w:rsidR="00FA0D2F" w:rsidRPr="00B0387E" w:rsidTr="00885308">
        <w:trPr>
          <w:trHeight w:hRule="exact" w:val="621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2467"/>
              <w:rPr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ind w:left="2467"/>
              <w:rPr>
                <w:color w:val="000000"/>
                <w:spacing w:val="-2"/>
                <w:sz w:val="28"/>
                <w:szCs w:val="28"/>
                <w:u w:val="single"/>
              </w:rPr>
            </w:pPr>
            <w:r w:rsidRPr="00B0387E">
              <w:rPr>
                <w:color w:val="000000"/>
                <w:spacing w:val="-2"/>
                <w:sz w:val="28"/>
                <w:szCs w:val="28"/>
                <w:u w:val="single"/>
              </w:rPr>
              <w:t>Старшая группа должностей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A0D2F" w:rsidRPr="00B0387E" w:rsidTr="00885308">
        <w:trPr>
          <w:trHeight w:hRule="exact" w:val="307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Ведущий специалист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 xml:space="preserve"> 3208-00</w:t>
            </w:r>
          </w:p>
        </w:tc>
      </w:tr>
      <w:tr w:rsidR="00FA0D2F" w:rsidRPr="00B0387E" w:rsidTr="00885308">
        <w:trPr>
          <w:trHeight w:hRule="exact" w:val="733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</w:p>
          <w:p w:rsidR="00FA0D2F" w:rsidRPr="00B0387E" w:rsidRDefault="00FA0D2F" w:rsidP="0088530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0387E">
              <w:rPr>
                <w:color w:val="000000"/>
                <w:sz w:val="28"/>
                <w:szCs w:val="28"/>
                <w:u w:val="single"/>
              </w:rPr>
              <w:t>Младшая группа должностей</w:t>
            </w:r>
          </w:p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</w:p>
        </w:tc>
      </w:tr>
      <w:tr w:rsidR="00FA0D2F" w:rsidRPr="00B0387E" w:rsidTr="00885308">
        <w:trPr>
          <w:trHeight w:hRule="exact" w:val="307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Специалист 1 разряда</w:t>
            </w:r>
          </w:p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2692-00</w:t>
            </w:r>
          </w:p>
        </w:tc>
      </w:tr>
      <w:tr w:rsidR="00FA0D2F" w:rsidRPr="00B0387E" w:rsidTr="00885308">
        <w:trPr>
          <w:trHeight w:hRule="exact" w:val="307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Специалист 2-го разряда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2473-00</w:t>
            </w:r>
          </w:p>
        </w:tc>
      </w:tr>
      <w:tr w:rsidR="00FA0D2F" w:rsidRPr="00B0387E" w:rsidTr="00885308">
        <w:trPr>
          <w:trHeight w:hRule="exact" w:val="307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31"/>
              <w:rPr>
                <w:color w:val="000000"/>
                <w:sz w:val="28"/>
                <w:szCs w:val="28"/>
              </w:rPr>
            </w:pPr>
          </w:p>
        </w:tc>
      </w:tr>
    </w:tbl>
    <w:p w:rsidR="00FA0D2F" w:rsidRPr="00B0387E" w:rsidRDefault="00FA0D2F" w:rsidP="00FA0D2F">
      <w:pPr>
        <w:jc w:val="center"/>
        <w:rPr>
          <w:color w:val="000000"/>
          <w:sz w:val="28"/>
          <w:szCs w:val="28"/>
        </w:rPr>
      </w:pPr>
    </w:p>
    <w:p w:rsidR="00FA0D2F" w:rsidRPr="00B0387E" w:rsidRDefault="00FA0D2F" w:rsidP="00FA0D2F">
      <w:pPr>
        <w:ind w:left="5664" w:firstLine="708"/>
        <w:rPr>
          <w:bCs/>
          <w:color w:val="000000"/>
          <w:sz w:val="28"/>
          <w:szCs w:val="28"/>
        </w:rPr>
      </w:pPr>
    </w:p>
    <w:p w:rsidR="00FA0D2F" w:rsidRDefault="00FA0D2F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B0387E" w:rsidRPr="00B0387E" w:rsidRDefault="00B0387E" w:rsidP="00FA0D2F">
      <w:pPr>
        <w:ind w:left="5664" w:firstLine="708"/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ind w:left="5664" w:firstLine="708"/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FA0D2F" w:rsidRPr="00B0387E" w:rsidTr="00885308">
        <w:trPr>
          <w:trHeight w:val="993"/>
        </w:trPr>
        <w:tc>
          <w:tcPr>
            <w:tcW w:w="4076" w:type="dxa"/>
          </w:tcPr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2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lastRenderedPageBreak/>
              <w:t>Приложение  2</w:t>
            </w:r>
          </w:p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t xml:space="preserve">к  Положению «О денежном содержании муниципальных служащих органов местного самоуправления  </w:t>
            </w:r>
            <w:proofErr w:type="spellStart"/>
            <w:r w:rsidRPr="00B0387E">
              <w:rPr>
                <w:bCs/>
                <w:color w:val="000000"/>
                <w:sz w:val="22"/>
                <w:szCs w:val="28"/>
              </w:rPr>
              <w:t>Зеленчукского</w:t>
            </w:r>
            <w:proofErr w:type="spellEnd"/>
            <w:r w:rsidRPr="00B0387E">
              <w:rPr>
                <w:bCs/>
                <w:color w:val="000000"/>
                <w:sz w:val="22"/>
                <w:szCs w:val="28"/>
              </w:rPr>
              <w:t xml:space="preserve"> сельского поселения»</w:t>
            </w:r>
          </w:p>
        </w:tc>
      </w:tr>
    </w:tbl>
    <w:p w:rsidR="00FA0D2F" w:rsidRPr="00B0387E" w:rsidRDefault="00FA0D2F" w:rsidP="00FA0D2F">
      <w:pPr>
        <w:ind w:left="5664" w:firstLine="708"/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ind w:right="-441"/>
        <w:rPr>
          <w:color w:val="000000"/>
          <w:sz w:val="28"/>
          <w:szCs w:val="28"/>
        </w:rPr>
      </w:pPr>
    </w:p>
    <w:p w:rsidR="00FA0D2F" w:rsidRPr="00B0387E" w:rsidRDefault="00FA0D2F" w:rsidP="00FA0D2F">
      <w:pPr>
        <w:shd w:val="clear" w:color="auto" w:fill="FFFFFF"/>
        <w:spacing w:line="322" w:lineRule="exact"/>
        <w:ind w:right="24"/>
        <w:jc w:val="center"/>
        <w:rPr>
          <w:b/>
          <w:color w:val="000000"/>
          <w:spacing w:val="53"/>
          <w:w w:val="102"/>
          <w:sz w:val="28"/>
          <w:szCs w:val="28"/>
        </w:rPr>
      </w:pPr>
      <w:r w:rsidRPr="00B0387E">
        <w:rPr>
          <w:b/>
          <w:color w:val="000000"/>
          <w:spacing w:val="53"/>
          <w:w w:val="102"/>
          <w:sz w:val="28"/>
          <w:szCs w:val="28"/>
        </w:rPr>
        <w:t>РАЗМЕРЫ</w:t>
      </w:r>
    </w:p>
    <w:p w:rsidR="00FA0D2F" w:rsidRPr="00B0387E" w:rsidRDefault="00FA0D2F" w:rsidP="00FA0D2F">
      <w:pPr>
        <w:tabs>
          <w:tab w:val="left" w:pos="6120"/>
        </w:tabs>
        <w:ind w:right="-441"/>
        <w:jc w:val="center"/>
        <w:rPr>
          <w:b/>
          <w:color w:val="000000"/>
          <w:spacing w:val="-4"/>
          <w:w w:val="102"/>
          <w:sz w:val="28"/>
          <w:szCs w:val="28"/>
        </w:rPr>
      </w:pPr>
      <w:r w:rsidRPr="00B0387E">
        <w:rPr>
          <w:b/>
          <w:color w:val="000000"/>
          <w:spacing w:val="-4"/>
          <w:w w:val="102"/>
          <w:sz w:val="28"/>
          <w:szCs w:val="28"/>
        </w:rPr>
        <w:t xml:space="preserve">ежемесячных надбавок к должностному окладу </w:t>
      </w:r>
    </w:p>
    <w:p w:rsidR="00FA0D2F" w:rsidRPr="00B0387E" w:rsidRDefault="00FA0D2F" w:rsidP="00FA0D2F">
      <w:pPr>
        <w:tabs>
          <w:tab w:val="left" w:pos="6120"/>
        </w:tabs>
        <w:ind w:right="-441"/>
        <w:jc w:val="center"/>
        <w:rPr>
          <w:b/>
          <w:color w:val="000000"/>
          <w:spacing w:val="-5"/>
          <w:w w:val="102"/>
          <w:sz w:val="28"/>
          <w:szCs w:val="28"/>
        </w:rPr>
      </w:pPr>
      <w:r w:rsidRPr="00B0387E">
        <w:rPr>
          <w:b/>
          <w:color w:val="000000"/>
          <w:spacing w:val="-4"/>
          <w:w w:val="102"/>
          <w:sz w:val="28"/>
          <w:szCs w:val="28"/>
        </w:rPr>
        <w:t xml:space="preserve">за выслугу лет на должностях муниципальной службы </w:t>
      </w:r>
      <w:r w:rsidRPr="00B0387E">
        <w:rPr>
          <w:b/>
          <w:color w:val="000000"/>
          <w:spacing w:val="-5"/>
          <w:w w:val="102"/>
          <w:sz w:val="28"/>
          <w:szCs w:val="28"/>
        </w:rPr>
        <w:t xml:space="preserve"> </w:t>
      </w:r>
    </w:p>
    <w:p w:rsidR="00FA0D2F" w:rsidRPr="00B0387E" w:rsidRDefault="00FA0D2F" w:rsidP="00FA0D2F">
      <w:pPr>
        <w:tabs>
          <w:tab w:val="left" w:pos="6120"/>
        </w:tabs>
        <w:spacing w:line="480" w:lineRule="auto"/>
        <w:ind w:right="-441"/>
        <w:jc w:val="center"/>
        <w:rPr>
          <w:color w:val="000000"/>
          <w:spacing w:val="-5"/>
          <w:w w:val="10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3855"/>
      </w:tblGrid>
      <w:tr w:rsidR="00FA0D2F" w:rsidRPr="00B0387E" w:rsidTr="00885308">
        <w:trPr>
          <w:trHeight w:hRule="exact"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140"/>
              <w:rPr>
                <w:b/>
                <w:color w:val="000000"/>
                <w:spacing w:val="-4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4"/>
                <w:sz w:val="28"/>
                <w:szCs w:val="28"/>
              </w:rPr>
              <w:t xml:space="preserve">  Стаж муниципальной службы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right="20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2"/>
                <w:sz w:val="28"/>
                <w:szCs w:val="28"/>
              </w:rPr>
              <w:t xml:space="preserve">Размер надбавки </w:t>
            </w:r>
          </w:p>
          <w:p w:rsidR="00FA0D2F" w:rsidRPr="00B0387E" w:rsidRDefault="00FA0D2F" w:rsidP="00885308">
            <w:pPr>
              <w:shd w:val="clear" w:color="auto" w:fill="FFFFFF"/>
              <w:spacing w:line="480" w:lineRule="auto"/>
              <w:ind w:right="20"/>
              <w:jc w:val="center"/>
              <w:rPr>
                <w:b/>
                <w:color w:val="000000"/>
                <w:sz w:val="28"/>
                <w:szCs w:val="28"/>
              </w:rPr>
            </w:pPr>
            <w:r w:rsidRPr="00B0387E">
              <w:rPr>
                <w:b/>
                <w:color w:val="000000"/>
                <w:sz w:val="28"/>
                <w:szCs w:val="28"/>
              </w:rPr>
              <w:t>(в процентах)</w:t>
            </w:r>
          </w:p>
        </w:tc>
      </w:tr>
    </w:tbl>
    <w:p w:rsidR="00FA0D2F" w:rsidRPr="00B0387E" w:rsidRDefault="00FA0D2F" w:rsidP="00FA0D2F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A0D2F" w:rsidRPr="00B0387E" w:rsidRDefault="00FA0D2F" w:rsidP="00FA0D2F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3855"/>
      </w:tblGrid>
      <w:tr w:rsidR="00FA0D2F" w:rsidRPr="00B0387E" w:rsidTr="00885308">
        <w:trPr>
          <w:trHeight w:hRule="exact" w:val="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320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от              1 года    до    5 лет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1760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A0D2F" w:rsidRPr="00B0387E" w:rsidTr="00885308">
        <w:trPr>
          <w:trHeight w:hRule="exact"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320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свыше       5 лет     до  10 лет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1760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A0D2F" w:rsidRPr="00B0387E" w:rsidTr="00885308">
        <w:trPr>
          <w:trHeight w:hRule="exact" w:val="5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320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>свыше     10 лет     до  15 лет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1760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A0D2F" w:rsidRPr="00B0387E" w:rsidTr="00885308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320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>свыше                           15 лет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480" w:lineRule="auto"/>
              <w:ind w:left="1760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P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FA0D2F" w:rsidRPr="00B0387E" w:rsidTr="00885308">
        <w:trPr>
          <w:trHeight w:val="993"/>
        </w:trPr>
        <w:tc>
          <w:tcPr>
            <w:tcW w:w="4076" w:type="dxa"/>
          </w:tcPr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2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t>Приложение  3</w:t>
            </w:r>
          </w:p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t xml:space="preserve">к  Положению «О денежном содержании муниципальных служащих органов местного самоуправления  </w:t>
            </w:r>
            <w:proofErr w:type="spellStart"/>
            <w:r w:rsidRPr="00B0387E">
              <w:rPr>
                <w:bCs/>
                <w:color w:val="000000"/>
                <w:sz w:val="22"/>
                <w:szCs w:val="28"/>
              </w:rPr>
              <w:t>Зеленчукского</w:t>
            </w:r>
            <w:proofErr w:type="spellEnd"/>
            <w:r w:rsidRPr="00B0387E">
              <w:rPr>
                <w:bCs/>
                <w:color w:val="000000"/>
                <w:sz w:val="22"/>
                <w:szCs w:val="28"/>
              </w:rPr>
              <w:t xml:space="preserve"> сельского поселения»</w:t>
            </w:r>
          </w:p>
        </w:tc>
      </w:tr>
    </w:tbl>
    <w:p w:rsidR="00FA0D2F" w:rsidRPr="00B0387E" w:rsidRDefault="00FA0D2F" w:rsidP="00FA0D2F">
      <w:pPr>
        <w:ind w:left="5664" w:firstLine="708"/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shd w:val="clear" w:color="auto" w:fill="FFFFFF"/>
        <w:spacing w:before="34" w:line="317" w:lineRule="exact"/>
        <w:ind w:left="293" w:hanging="293"/>
        <w:jc w:val="center"/>
        <w:rPr>
          <w:color w:val="000000"/>
          <w:spacing w:val="-2"/>
          <w:w w:val="101"/>
          <w:sz w:val="28"/>
          <w:szCs w:val="28"/>
        </w:rPr>
      </w:pPr>
    </w:p>
    <w:p w:rsidR="00FA0D2F" w:rsidRPr="00B0387E" w:rsidRDefault="00FA0D2F" w:rsidP="00FA0D2F">
      <w:pPr>
        <w:shd w:val="clear" w:color="auto" w:fill="FFFFFF"/>
        <w:spacing w:before="34" w:line="317" w:lineRule="exact"/>
        <w:ind w:left="293" w:hanging="293"/>
        <w:jc w:val="center"/>
        <w:rPr>
          <w:b/>
          <w:color w:val="000000"/>
          <w:spacing w:val="-2"/>
          <w:w w:val="101"/>
          <w:sz w:val="28"/>
          <w:szCs w:val="28"/>
        </w:rPr>
      </w:pPr>
      <w:r w:rsidRPr="00B0387E">
        <w:rPr>
          <w:b/>
          <w:color w:val="000000"/>
          <w:spacing w:val="-2"/>
          <w:w w:val="101"/>
          <w:sz w:val="28"/>
          <w:szCs w:val="28"/>
        </w:rPr>
        <w:t>РАЗМЕРЫ</w:t>
      </w:r>
    </w:p>
    <w:p w:rsidR="00FA0D2F" w:rsidRPr="00B0387E" w:rsidRDefault="00FA0D2F" w:rsidP="00FA0D2F">
      <w:pPr>
        <w:shd w:val="clear" w:color="auto" w:fill="FFFFFF"/>
        <w:spacing w:before="34" w:line="317" w:lineRule="exact"/>
        <w:ind w:left="293" w:hanging="293"/>
        <w:jc w:val="center"/>
        <w:rPr>
          <w:b/>
          <w:color w:val="000000"/>
          <w:spacing w:val="-2"/>
          <w:w w:val="101"/>
          <w:sz w:val="28"/>
          <w:szCs w:val="28"/>
        </w:rPr>
      </w:pPr>
      <w:r w:rsidRPr="00B0387E">
        <w:rPr>
          <w:b/>
          <w:color w:val="000000"/>
          <w:spacing w:val="-2"/>
          <w:w w:val="101"/>
          <w:sz w:val="28"/>
          <w:szCs w:val="28"/>
        </w:rPr>
        <w:t>ежемесячной надбавки к должностному окладу за особые условия муниципальной службы</w:t>
      </w:r>
    </w:p>
    <w:p w:rsidR="00FA0D2F" w:rsidRPr="00B0387E" w:rsidRDefault="00FA0D2F" w:rsidP="00FA0D2F">
      <w:pPr>
        <w:tabs>
          <w:tab w:val="left" w:pos="6120"/>
        </w:tabs>
        <w:ind w:left="6372" w:right="-441"/>
        <w:rPr>
          <w:color w:val="000000"/>
          <w:sz w:val="28"/>
          <w:szCs w:val="28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4045"/>
      </w:tblGrid>
      <w:tr w:rsidR="00FA0D2F" w:rsidRPr="00B0387E" w:rsidTr="00885308">
        <w:trPr>
          <w:trHeight w:hRule="exact" w:val="1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8" w:lineRule="exact"/>
              <w:ind w:left="10" w:right="14" w:firstLine="5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>№</w:t>
            </w:r>
          </w:p>
          <w:p w:rsidR="00FA0D2F" w:rsidRPr="00B0387E" w:rsidRDefault="00FA0D2F" w:rsidP="00885308">
            <w:pPr>
              <w:shd w:val="clear" w:color="auto" w:fill="FFFFFF"/>
              <w:spacing w:line="278" w:lineRule="exact"/>
              <w:ind w:left="10" w:right="14" w:firstLine="5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8" w:lineRule="exact"/>
              <w:ind w:left="10" w:right="14"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 xml:space="preserve">Наименование должностей муниципальной службы администрации </w:t>
            </w:r>
            <w:proofErr w:type="spellStart"/>
            <w:r w:rsidRPr="00B0387E">
              <w:rPr>
                <w:b/>
                <w:color w:val="000000"/>
                <w:sz w:val="28"/>
                <w:szCs w:val="28"/>
              </w:rPr>
              <w:t>Зеленчукского</w:t>
            </w:r>
            <w:proofErr w:type="spellEnd"/>
            <w:r w:rsidRPr="00B0387E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40" w:right="30" w:hanging="1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B0387E">
              <w:rPr>
                <w:b/>
                <w:color w:val="000000"/>
                <w:sz w:val="28"/>
                <w:szCs w:val="28"/>
              </w:rPr>
              <w:t xml:space="preserve">Размер ежемесячной надбавки к </w:t>
            </w:r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 xml:space="preserve">должностному окладу за особые условия </w:t>
            </w:r>
            <w:r w:rsidRPr="00B0387E">
              <w:rPr>
                <w:b/>
                <w:color w:val="000000"/>
                <w:spacing w:val="-1"/>
                <w:sz w:val="28"/>
                <w:szCs w:val="28"/>
              </w:rPr>
              <w:t xml:space="preserve">муниципальной службы </w:t>
            </w:r>
          </w:p>
          <w:p w:rsidR="00FA0D2F" w:rsidRDefault="00FA0D2F" w:rsidP="00885308">
            <w:pPr>
              <w:shd w:val="clear" w:color="auto" w:fill="FFFFFF"/>
              <w:snapToGrid w:val="0"/>
              <w:spacing w:line="274" w:lineRule="exact"/>
              <w:ind w:left="140" w:right="30" w:hanging="1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1"/>
                <w:sz w:val="28"/>
                <w:szCs w:val="28"/>
              </w:rPr>
              <w:t>в процентах</w:t>
            </w:r>
          </w:p>
          <w:p w:rsidR="00B0387E" w:rsidRPr="00B0387E" w:rsidRDefault="00B0387E" w:rsidP="00885308">
            <w:pPr>
              <w:shd w:val="clear" w:color="auto" w:fill="FFFFFF"/>
              <w:snapToGrid w:val="0"/>
              <w:spacing w:line="274" w:lineRule="exact"/>
              <w:ind w:left="140" w:right="30" w:hanging="1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FA0D2F" w:rsidRPr="00B0387E" w:rsidTr="00885308">
        <w:trPr>
          <w:trHeight w:hRule="exact" w:val="7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 xml:space="preserve"> 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>Высшая   группа   должностей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2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0387E">
              <w:rPr>
                <w:color w:val="000000"/>
                <w:spacing w:val="-1"/>
                <w:sz w:val="28"/>
                <w:szCs w:val="28"/>
              </w:rPr>
              <w:t>180</w:t>
            </w:r>
          </w:p>
          <w:p w:rsidR="00FA0D2F" w:rsidRPr="00B0387E" w:rsidRDefault="00FA0D2F" w:rsidP="00885308">
            <w:pPr>
              <w:shd w:val="clear" w:color="auto" w:fill="FFFFFF"/>
              <w:ind w:left="32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A0D2F" w:rsidRPr="00B0387E" w:rsidTr="00885308">
        <w:trPr>
          <w:trHeight w:hRule="exact" w:val="7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9" w:firstLine="10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 xml:space="preserve">  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4" w:right="830" w:firstLine="10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B0387E">
              <w:rPr>
                <w:color w:val="000000"/>
                <w:spacing w:val="-2"/>
                <w:sz w:val="28"/>
                <w:szCs w:val="28"/>
              </w:rPr>
              <w:t>Главные</w:t>
            </w:r>
            <w:proofErr w:type="gramEnd"/>
            <w:r w:rsidRPr="00B0387E">
              <w:rPr>
                <w:color w:val="000000"/>
                <w:spacing w:val="-2"/>
                <w:sz w:val="28"/>
                <w:szCs w:val="28"/>
              </w:rPr>
              <w:t xml:space="preserve">   группа  должностей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2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>150</w:t>
            </w:r>
          </w:p>
          <w:p w:rsidR="00FA0D2F" w:rsidRPr="00B0387E" w:rsidRDefault="00FA0D2F" w:rsidP="00885308">
            <w:pPr>
              <w:shd w:val="clear" w:color="auto" w:fill="FFFFFF"/>
              <w:ind w:left="32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FA0D2F" w:rsidRPr="00B0387E" w:rsidTr="00885308">
        <w:trPr>
          <w:trHeight w:hRule="exact" w:val="7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8" w:lineRule="exact"/>
              <w:ind w:left="19" w:hanging="86"/>
              <w:rPr>
                <w:color w:val="000000"/>
                <w:spacing w:val="-4"/>
                <w:sz w:val="28"/>
                <w:szCs w:val="28"/>
              </w:rPr>
            </w:pPr>
            <w:r w:rsidRPr="00B0387E">
              <w:rPr>
                <w:color w:val="000000"/>
                <w:spacing w:val="-4"/>
                <w:sz w:val="28"/>
                <w:szCs w:val="28"/>
              </w:rPr>
              <w:t xml:space="preserve">   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8" w:lineRule="exact"/>
              <w:ind w:right="787" w:hanging="86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4"/>
                <w:sz w:val="28"/>
                <w:szCs w:val="28"/>
              </w:rPr>
              <w:t xml:space="preserve"> Старшая   группа   должностей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90</w:t>
            </w:r>
          </w:p>
          <w:p w:rsidR="00FA0D2F" w:rsidRPr="00B0387E" w:rsidRDefault="00FA0D2F" w:rsidP="00885308">
            <w:pPr>
              <w:shd w:val="clear" w:color="auto" w:fill="FFFFFF"/>
              <w:ind w:left="32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FA0D2F" w:rsidRPr="00B0387E" w:rsidTr="00885308">
        <w:trPr>
          <w:trHeight w:hRule="exact"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9" w:firstLine="5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0" w:right="662" w:firstLine="5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Младшая   группа  должностей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32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60</w:t>
            </w:r>
          </w:p>
          <w:p w:rsidR="00FA0D2F" w:rsidRPr="00B0387E" w:rsidRDefault="00FA0D2F" w:rsidP="00885308">
            <w:pPr>
              <w:shd w:val="clear" w:color="auto" w:fill="FFFFFF"/>
              <w:ind w:left="32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0D2F" w:rsidRPr="00B0387E" w:rsidRDefault="00FA0D2F" w:rsidP="00FA0D2F">
      <w:pPr>
        <w:tabs>
          <w:tab w:val="left" w:pos="6120"/>
        </w:tabs>
        <w:ind w:right="-441"/>
        <w:rPr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B0387E" w:rsidRPr="00B0387E" w:rsidRDefault="00B0387E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rPr>
          <w:bCs/>
          <w:color w:val="000000"/>
          <w:sz w:val="28"/>
          <w:szCs w:val="28"/>
        </w:rPr>
      </w:pPr>
    </w:p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FA0D2F" w:rsidRPr="00B0387E" w:rsidTr="00885308">
        <w:trPr>
          <w:trHeight w:val="993"/>
        </w:trPr>
        <w:tc>
          <w:tcPr>
            <w:tcW w:w="4076" w:type="dxa"/>
          </w:tcPr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2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lastRenderedPageBreak/>
              <w:t>Приложение  4</w:t>
            </w:r>
          </w:p>
          <w:p w:rsidR="00FA0D2F" w:rsidRPr="00B0387E" w:rsidRDefault="00FA0D2F" w:rsidP="00885308">
            <w:pPr>
              <w:tabs>
                <w:tab w:val="left" w:pos="6120"/>
              </w:tabs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2"/>
                <w:szCs w:val="28"/>
              </w:rPr>
              <w:t xml:space="preserve">к  Положению «О денежном содержании муниципальных служащих органов местного самоуправления  </w:t>
            </w:r>
            <w:proofErr w:type="spellStart"/>
            <w:r w:rsidRPr="00B0387E">
              <w:rPr>
                <w:bCs/>
                <w:color w:val="000000"/>
                <w:sz w:val="22"/>
                <w:szCs w:val="28"/>
              </w:rPr>
              <w:t>Зеленчукского</w:t>
            </w:r>
            <w:proofErr w:type="spellEnd"/>
            <w:r w:rsidRPr="00B0387E">
              <w:rPr>
                <w:bCs/>
                <w:color w:val="000000"/>
                <w:sz w:val="22"/>
                <w:szCs w:val="28"/>
              </w:rPr>
              <w:t xml:space="preserve"> сельского поселения»</w:t>
            </w:r>
          </w:p>
        </w:tc>
      </w:tr>
    </w:tbl>
    <w:p w:rsidR="00FA0D2F" w:rsidRPr="00B0387E" w:rsidRDefault="00FA0D2F" w:rsidP="00FA0D2F">
      <w:pPr>
        <w:rPr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ind w:right="-441"/>
        <w:rPr>
          <w:color w:val="000000"/>
          <w:sz w:val="28"/>
          <w:szCs w:val="28"/>
        </w:rPr>
      </w:pPr>
    </w:p>
    <w:p w:rsidR="00FA0D2F" w:rsidRPr="00B0387E" w:rsidRDefault="00FA0D2F" w:rsidP="00FA0D2F">
      <w:pPr>
        <w:tabs>
          <w:tab w:val="left" w:pos="6120"/>
        </w:tabs>
        <w:ind w:right="-441"/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>РАЗМЕРЫ</w:t>
      </w:r>
    </w:p>
    <w:p w:rsidR="00FA0D2F" w:rsidRPr="00B0387E" w:rsidRDefault="00FA0D2F" w:rsidP="00FA0D2F">
      <w:pPr>
        <w:tabs>
          <w:tab w:val="left" w:pos="6120"/>
        </w:tabs>
        <w:ind w:right="-441"/>
        <w:jc w:val="center"/>
        <w:rPr>
          <w:b/>
          <w:color w:val="000000"/>
          <w:sz w:val="28"/>
          <w:szCs w:val="28"/>
        </w:rPr>
      </w:pPr>
      <w:r w:rsidRPr="00B0387E">
        <w:rPr>
          <w:b/>
          <w:color w:val="000000"/>
          <w:sz w:val="28"/>
          <w:szCs w:val="28"/>
        </w:rPr>
        <w:t>ежемесячного денежного поощрения муниципальных служащих</w:t>
      </w:r>
    </w:p>
    <w:p w:rsidR="00FA0D2F" w:rsidRPr="00B0387E" w:rsidRDefault="00FA0D2F" w:rsidP="00FA0D2F">
      <w:pPr>
        <w:tabs>
          <w:tab w:val="left" w:pos="6120"/>
        </w:tabs>
        <w:ind w:right="-441"/>
        <w:jc w:val="center"/>
        <w:rPr>
          <w:b/>
          <w:color w:val="000000"/>
          <w:sz w:val="28"/>
          <w:szCs w:val="28"/>
        </w:rPr>
      </w:pPr>
    </w:p>
    <w:p w:rsidR="00FA0D2F" w:rsidRPr="00B0387E" w:rsidRDefault="00FA0D2F" w:rsidP="00FA0D2F">
      <w:pPr>
        <w:jc w:val="center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2776"/>
      </w:tblGrid>
      <w:tr w:rsidR="00FA0D2F" w:rsidRPr="00B0387E" w:rsidTr="00885308">
        <w:trPr>
          <w:trHeight w:hRule="exact" w:val="10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ind w:left="10"/>
              <w:jc w:val="center"/>
              <w:rPr>
                <w:b/>
                <w:color w:val="000000"/>
                <w:sz w:val="28"/>
                <w:szCs w:val="28"/>
              </w:rPr>
            </w:pPr>
            <w:r w:rsidRPr="00B0387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58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A0D2F" w:rsidRPr="00B0387E" w:rsidRDefault="00FA0D2F" w:rsidP="00885308">
            <w:pPr>
              <w:shd w:val="clear" w:color="auto" w:fill="FFFFFF"/>
              <w:ind w:left="58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b/>
                <w:bCs/>
                <w:color w:val="000000"/>
                <w:spacing w:val="-2"/>
                <w:sz w:val="28"/>
                <w:szCs w:val="28"/>
              </w:rPr>
              <w:t>Наименование должностей муниципальной службы</w:t>
            </w:r>
          </w:p>
          <w:p w:rsidR="00FA0D2F" w:rsidRPr="00B0387E" w:rsidRDefault="00FA0D2F" w:rsidP="00885308">
            <w:pPr>
              <w:shd w:val="clear" w:color="auto" w:fill="FFFFFF"/>
              <w:ind w:left="5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35" w:lineRule="exact"/>
              <w:ind w:right="19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 xml:space="preserve">Размер ежемесячного поощрения </w:t>
            </w:r>
          </w:p>
          <w:p w:rsidR="00FA0D2F" w:rsidRPr="00B0387E" w:rsidRDefault="00FA0D2F" w:rsidP="00885308">
            <w:pPr>
              <w:shd w:val="clear" w:color="auto" w:fill="FFFFFF"/>
              <w:spacing w:line="235" w:lineRule="exact"/>
              <w:ind w:right="19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 xml:space="preserve">от должностного оклада </w:t>
            </w:r>
          </w:p>
          <w:p w:rsidR="00FA0D2F" w:rsidRPr="00B0387E" w:rsidRDefault="00FA0D2F" w:rsidP="00885308">
            <w:pPr>
              <w:shd w:val="clear" w:color="auto" w:fill="FFFFFF"/>
              <w:spacing w:line="235" w:lineRule="exact"/>
              <w:ind w:right="19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b/>
                <w:color w:val="000000"/>
                <w:spacing w:val="-3"/>
                <w:sz w:val="28"/>
                <w:szCs w:val="28"/>
              </w:rPr>
              <w:t>в процентах</w:t>
            </w:r>
          </w:p>
        </w:tc>
      </w:tr>
      <w:tr w:rsidR="00FA0D2F" w:rsidRPr="00B0387E" w:rsidTr="00885308">
        <w:trPr>
          <w:trHeight w:val="33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43"/>
              <w:jc w:val="center"/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3"/>
                <w:sz w:val="28"/>
                <w:szCs w:val="28"/>
              </w:rPr>
            </w:pPr>
            <w:r w:rsidRPr="00B0387E">
              <w:rPr>
                <w:color w:val="000000"/>
                <w:spacing w:val="-3"/>
                <w:sz w:val="28"/>
                <w:szCs w:val="28"/>
              </w:rPr>
              <w:t>Высшие должности муниципальной службы</w:t>
            </w:r>
          </w:p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FA0D2F" w:rsidRPr="00B0387E" w:rsidTr="00885308">
        <w:trPr>
          <w:trHeight w:val="3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4"/>
              <w:jc w:val="center"/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4" w:right="830" w:firstLine="10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2"/>
                <w:sz w:val="28"/>
                <w:szCs w:val="28"/>
              </w:rPr>
              <w:t>Главные должности муниципальной службы</w:t>
            </w:r>
          </w:p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4" w:right="830" w:firstLine="1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FA0D2F" w:rsidRPr="00B0387E" w:rsidTr="00885308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8" w:lineRule="exact"/>
              <w:ind w:right="787" w:hanging="86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pacing w:val="-4"/>
                <w:sz w:val="28"/>
                <w:szCs w:val="28"/>
              </w:rPr>
              <w:t xml:space="preserve"> Старшие должности муниципальной </w:t>
            </w:r>
            <w:r w:rsidRPr="00B0387E">
              <w:rPr>
                <w:color w:val="000000"/>
                <w:spacing w:val="-2"/>
                <w:sz w:val="28"/>
                <w:szCs w:val="28"/>
              </w:rPr>
              <w:t>службы</w:t>
            </w:r>
          </w:p>
          <w:p w:rsidR="00FA0D2F" w:rsidRPr="00B0387E" w:rsidRDefault="00FA0D2F" w:rsidP="00885308">
            <w:pPr>
              <w:shd w:val="clear" w:color="auto" w:fill="FFFFFF"/>
              <w:snapToGrid w:val="0"/>
              <w:spacing w:line="278" w:lineRule="exact"/>
              <w:ind w:right="787" w:hanging="86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FA0D2F" w:rsidRPr="00B0387E" w:rsidTr="00885308">
        <w:trPr>
          <w:trHeight w:val="33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28"/>
                <w:szCs w:val="28"/>
              </w:rPr>
            </w:pPr>
            <w:r w:rsidRPr="00B0387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0" w:right="662" w:firstLine="5"/>
              <w:rPr>
                <w:color w:val="000000"/>
                <w:spacing w:val="-2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 xml:space="preserve">Младшие должности муниципальной </w:t>
            </w:r>
            <w:r w:rsidRPr="00B0387E">
              <w:rPr>
                <w:color w:val="000000"/>
                <w:spacing w:val="-2"/>
                <w:sz w:val="28"/>
                <w:szCs w:val="28"/>
              </w:rPr>
              <w:t>службы</w:t>
            </w:r>
          </w:p>
          <w:p w:rsidR="00FA0D2F" w:rsidRPr="00B0387E" w:rsidRDefault="00FA0D2F" w:rsidP="00885308">
            <w:pPr>
              <w:shd w:val="clear" w:color="auto" w:fill="FFFFFF"/>
              <w:snapToGrid w:val="0"/>
              <w:spacing w:line="274" w:lineRule="exact"/>
              <w:ind w:left="10" w:right="662" w:firstLine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D2F" w:rsidRPr="00B0387E" w:rsidRDefault="00FA0D2F" w:rsidP="008853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87E">
              <w:rPr>
                <w:color w:val="000000"/>
                <w:sz w:val="28"/>
                <w:szCs w:val="28"/>
              </w:rPr>
              <w:t>140</w:t>
            </w:r>
          </w:p>
        </w:tc>
      </w:tr>
    </w:tbl>
    <w:p w:rsidR="00FA0D2F" w:rsidRPr="00B0387E" w:rsidRDefault="00FA0D2F" w:rsidP="00FA0D2F">
      <w:pPr>
        <w:tabs>
          <w:tab w:val="left" w:pos="6120"/>
        </w:tabs>
        <w:ind w:right="-441"/>
        <w:rPr>
          <w:sz w:val="28"/>
          <w:szCs w:val="28"/>
        </w:rPr>
      </w:pPr>
    </w:p>
    <w:p w:rsidR="00FA0D2F" w:rsidRPr="00B0387E" w:rsidRDefault="00FA0D2F" w:rsidP="00FA0D2F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5C3369" w:rsidRPr="00B0387E" w:rsidRDefault="005C3369">
      <w:pPr>
        <w:pStyle w:val="21"/>
        <w:ind w:firstLine="0"/>
        <w:jc w:val="both"/>
        <w:rPr>
          <w:color w:val="000000"/>
          <w:szCs w:val="28"/>
        </w:rPr>
      </w:pPr>
    </w:p>
    <w:sectPr w:rsidR="005C3369" w:rsidRPr="00B0387E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20BB"/>
    <w:multiLevelType w:val="hybridMultilevel"/>
    <w:tmpl w:val="03B0D488"/>
    <w:lvl w:ilvl="0" w:tplc="E85A5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05D75"/>
    <w:multiLevelType w:val="hybridMultilevel"/>
    <w:tmpl w:val="03B0D488"/>
    <w:lvl w:ilvl="0" w:tplc="E85A5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6B1A0F"/>
    <w:multiLevelType w:val="hybridMultilevel"/>
    <w:tmpl w:val="09B0F688"/>
    <w:lvl w:ilvl="0" w:tplc="CD5CF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00D01"/>
    <w:rsid w:val="00015508"/>
    <w:rsid w:val="00025D5F"/>
    <w:rsid w:val="00036E05"/>
    <w:rsid w:val="00046E9A"/>
    <w:rsid w:val="00047357"/>
    <w:rsid w:val="00070050"/>
    <w:rsid w:val="000771AD"/>
    <w:rsid w:val="000860D6"/>
    <w:rsid w:val="000B5688"/>
    <w:rsid w:val="000B7B34"/>
    <w:rsid w:val="000C03DF"/>
    <w:rsid w:val="000D0AEE"/>
    <w:rsid w:val="000E4B08"/>
    <w:rsid w:val="000F09F6"/>
    <w:rsid w:val="00141C34"/>
    <w:rsid w:val="001471A1"/>
    <w:rsid w:val="00170288"/>
    <w:rsid w:val="001814E4"/>
    <w:rsid w:val="001848ED"/>
    <w:rsid w:val="001875A5"/>
    <w:rsid w:val="0019731F"/>
    <w:rsid w:val="001A2713"/>
    <w:rsid w:val="001B2B01"/>
    <w:rsid w:val="001D7A35"/>
    <w:rsid w:val="001E1B65"/>
    <w:rsid w:val="001F1C44"/>
    <w:rsid w:val="001F704F"/>
    <w:rsid w:val="002457BC"/>
    <w:rsid w:val="00252F80"/>
    <w:rsid w:val="002A2C7D"/>
    <w:rsid w:val="002A5CC1"/>
    <w:rsid w:val="002D7F2E"/>
    <w:rsid w:val="002E7DDE"/>
    <w:rsid w:val="002F7617"/>
    <w:rsid w:val="003238CF"/>
    <w:rsid w:val="00327706"/>
    <w:rsid w:val="00334001"/>
    <w:rsid w:val="003409D3"/>
    <w:rsid w:val="00360CBC"/>
    <w:rsid w:val="0037242C"/>
    <w:rsid w:val="00384E36"/>
    <w:rsid w:val="00385782"/>
    <w:rsid w:val="003909EC"/>
    <w:rsid w:val="003A15BF"/>
    <w:rsid w:val="003A305D"/>
    <w:rsid w:val="003B0BFD"/>
    <w:rsid w:val="003E2A15"/>
    <w:rsid w:val="003F170F"/>
    <w:rsid w:val="00427E25"/>
    <w:rsid w:val="0045480E"/>
    <w:rsid w:val="004806A8"/>
    <w:rsid w:val="004924A7"/>
    <w:rsid w:val="004A0255"/>
    <w:rsid w:val="004A3CB0"/>
    <w:rsid w:val="004D6055"/>
    <w:rsid w:val="004E0198"/>
    <w:rsid w:val="004E3AE0"/>
    <w:rsid w:val="004E6D54"/>
    <w:rsid w:val="004F16EB"/>
    <w:rsid w:val="00501515"/>
    <w:rsid w:val="00527413"/>
    <w:rsid w:val="005458C3"/>
    <w:rsid w:val="00561234"/>
    <w:rsid w:val="00562A49"/>
    <w:rsid w:val="0056532F"/>
    <w:rsid w:val="00567AB9"/>
    <w:rsid w:val="005B2877"/>
    <w:rsid w:val="005C297A"/>
    <w:rsid w:val="005C3369"/>
    <w:rsid w:val="005D0D9D"/>
    <w:rsid w:val="005F0E6E"/>
    <w:rsid w:val="005F43E9"/>
    <w:rsid w:val="0069659E"/>
    <w:rsid w:val="006A2D5A"/>
    <w:rsid w:val="006A711D"/>
    <w:rsid w:val="006B2C92"/>
    <w:rsid w:val="006D53B3"/>
    <w:rsid w:val="006E03C0"/>
    <w:rsid w:val="006E3E36"/>
    <w:rsid w:val="006E7DE2"/>
    <w:rsid w:val="006F3DEC"/>
    <w:rsid w:val="00705D1B"/>
    <w:rsid w:val="00734A75"/>
    <w:rsid w:val="0074220C"/>
    <w:rsid w:val="00765BA1"/>
    <w:rsid w:val="0077154B"/>
    <w:rsid w:val="0078798E"/>
    <w:rsid w:val="00791098"/>
    <w:rsid w:val="007C4259"/>
    <w:rsid w:val="007F1EB5"/>
    <w:rsid w:val="00824ED0"/>
    <w:rsid w:val="00867903"/>
    <w:rsid w:val="00880806"/>
    <w:rsid w:val="00882353"/>
    <w:rsid w:val="008870B1"/>
    <w:rsid w:val="008B03AC"/>
    <w:rsid w:val="008B2F4E"/>
    <w:rsid w:val="008B6E9C"/>
    <w:rsid w:val="008C2B26"/>
    <w:rsid w:val="008E2D50"/>
    <w:rsid w:val="008E4849"/>
    <w:rsid w:val="008E5AA5"/>
    <w:rsid w:val="00944EB5"/>
    <w:rsid w:val="00972D59"/>
    <w:rsid w:val="00977A6F"/>
    <w:rsid w:val="00984345"/>
    <w:rsid w:val="009A5F91"/>
    <w:rsid w:val="009B5DD4"/>
    <w:rsid w:val="009C1AE4"/>
    <w:rsid w:val="009D259C"/>
    <w:rsid w:val="009D78A1"/>
    <w:rsid w:val="009D7A79"/>
    <w:rsid w:val="009E474E"/>
    <w:rsid w:val="009F3EDE"/>
    <w:rsid w:val="009F7705"/>
    <w:rsid w:val="00A0575B"/>
    <w:rsid w:val="00A11006"/>
    <w:rsid w:val="00A127D3"/>
    <w:rsid w:val="00A13855"/>
    <w:rsid w:val="00A14FF9"/>
    <w:rsid w:val="00A178F8"/>
    <w:rsid w:val="00A23735"/>
    <w:rsid w:val="00A42113"/>
    <w:rsid w:val="00A600FA"/>
    <w:rsid w:val="00A644D0"/>
    <w:rsid w:val="00A65664"/>
    <w:rsid w:val="00A67A83"/>
    <w:rsid w:val="00A93535"/>
    <w:rsid w:val="00AB6F72"/>
    <w:rsid w:val="00AC4F6A"/>
    <w:rsid w:val="00AC71D4"/>
    <w:rsid w:val="00AE68C2"/>
    <w:rsid w:val="00AF3256"/>
    <w:rsid w:val="00AF5E0E"/>
    <w:rsid w:val="00B0387E"/>
    <w:rsid w:val="00B07843"/>
    <w:rsid w:val="00B30488"/>
    <w:rsid w:val="00B444CF"/>
    <w:rsid w:val="00B51A29"/>
    <w:rsid w:val="00B70121"/>
    <w:rsid w:val="00B74D05"/>
    <w:rsid w:val="00BE19AD"/>
    <w:rsid w:val="00BF2E91"/>
    <w:rsid w:val="00C02C53"/>
    <w:rsid w:val="00C27E31"/>
    <w:rsid w:val="00C73F7B"/>
    <w:rsid w:val="00CA6560"/>
    <w:rsid w:val="00CB029E"/>
    <w:rsid w:val="00CD5B5C"/>
    <w:rsid w:val="00D02B0B"/>
    <w:rsid w:val="00D032F0"/>
    <w:rsid w:val="00D210E1"/>
    <w:rsid w:val="00D21E67"/>
    <w:rsid w:val="00D37E17"/>
    <w:rsid w:val="00D42AA8"/>
    <w:rsid w:val="00D7237A"/>
    <w:rsid w:val="00D8592A"/>
    <w:rsid w:val="00D94D92"/>
    <w:rsid w:val="00DA680A"/>
    <w:rsid w:val="00DB562C"/>
    <w:rsid w:val="00DB7719"/>
    <w:rsid w:val="00DE129A"/>
    <w:rsid w:val="00E044B1"/>
    <w:rsid w:val="00E329B2"/>
    <w:rsid w:val="00E669E8"/>
    <w:rsid w:val="00EC247B"/>
    <w:rsid w:val="00EC7161"/>
    <w:rsid w:val="00EE68D3"/>
    <w:rsid w:val="00F00006"/>
    <w:rsid w:val="00F01477"/>
    <w:rsid w:val="00F04613"/>
    <w:rsid w:val="00F41A4D"/>
    <w:rsid w:val="00F66D0E"/>
    <w:rsid w:val="00F72A81"/>
    <w:rsid w:val="00F77A58"/>
    <w:rsid w:val="00F944D7"/>
    <w:rsid w:val="00FA0D2F"/>
    <w:rsid w:val="00FA0E6B"/>
    <w:rsid w:val="00FA79C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496" TargetMode="External"/><Relationship Id="rId13" Type="http://schemas.openxmlformats.org/officeDocument/2006/relationships/hyperlink" Target="consultantplus://offline/main?base=LAW;n=108403;fld=134;dst=1006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;dst=484" TargetMode="External"/><Relationship Id="rId12" Type="http://schemas.openxmlformats.org/officeDocument/2006/relationships/hyperlink" Target="consultantplus://offline/main?base=LAW;n=108403;fld=134;dst=5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1900;fld=134;dst=1004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03;fld=134;dst=10062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1900;fld=134;dst=100455" TargetMode="External"/><Relationship Id="rId10" Type="http://schemas.openxmlformats.org/officeDocument/2006/relationships/hyperlink" Target="consultantplus://offline/main?base=LAW;n=108403;fld=134;dst=1006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403;fld=134;dst=497" TargetMode="External"/><Relationship Id="rId14" Type="http://schemas.openxmlformats.org/officeDocument/2006/relationships/hyperlink" Target="consultantplus://offline/main?base=LAW;n=108403;fld=134;dst=100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7353-3B21-4F99-ABAB-8D4F006D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User</cp:lastModifiedBy>
  <cp:revision>4</cp:revision>
  <cp:lastPrinted>2013-06-05T09:45:00Z</cp:lastPrinted>
  <dcterms:created xsi:type="dcterms:W3CDTF">2013-05-30T07:19:00Z</dcterms:created>
  <dcterms:modified xsi:type="dcterms:W3CDTF">2013-06-05T09:47:00Z</dcterms:modified>
</cp:coreProperties>
</file>